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CA3E1" w14:textId="77777777" w:rsidR="001E7472" w:rsidRPr="00DF73CB" w:rsidRDefault="001E7472" w:rsidP="001E7472">
      <w:pPr>
        <w:spacing w:after="0"/>
        <w:ind w:left="2124"/>
        <w:jc w:val="both"/>
        <w:rPr>
          <w:rFonts w:ascii="Arial" w:hAnsi="Arial" w:cs="Arial"/>
          <w:sz w:val="20"/>
          <w:szCs w:val="20"/>
        </w:rPr>
      </w:pPr>
      <w:r w:rsidRPr="005C48F4">
        <w:rPr>
          <w:rFonts w:ascii="Arial" w:hAnsi="Arial" w:cs="Arial"/>
          <w:sz w:val="20"/>
          <w:szCs w:val="20"/>
        </w:rPr>
        <w:t>FECHA</w:t>
      </w:r>
      <w:r w:rsidRPr="00DF73CB">
        <w:rPr>
          <w:rFonts w:ascii="Arial" w:hAnsi="Arial" w:cs="Arial"/>
          <w:sz w:val="20"/>
          <w:szCs w:val="20"/>
        </w:rPr>
        <w:t>:</w:t>
      </w:r>
      <w:r w:rsidR="006B16E9" w:rsidRPr="00DF73CB">
        <w:rPr>
          <w:rFonts w:ascii="Arial" w:hAnsi="Arial" w:cs="Arial"/>
          <w:sz w:val="20"/>
          <w:szCs w:val="20"/>
        </w:rPr>
        <w:t xml:space="preserve"> </w:t>
      </w:r>
      <w:r w:rsidRPr="00DF73CB">
        <w:rPr>
          <w:rFonts w:ascii="Arial" w:hAnsi="Arial" w:cs="Arial"/>
          <w:sz w:val="20"/>
          <w:szCs w:val="20"/>
        </w:rPr>
        <w:t>……………</w:t>
      </w:r>
    </w:p>
    <w:p w14:paraId="6CB7D29E" w14:textId="77777777" w:rsidR="001E7472" w:rsidRPr="00DF73CB" w:rsidRDefault="001E7472" w:rsidP="001E7472">
      <w:pPr>
        <w:spacing w:after="0"/>
        <w:ind w:left="2124"/>
        <w:jc w:val="both"/>
        <w:rPr>
          <w:rFonts w:ascii="Arial" w:hAnsi="Arial" w:cs="Arial"/>
          <w:sz w:val="20"/>
          <w:szCs w:val="20"/>
        </w:rPr>
      </w:pPr>
      <w:r w:rsidRPr="00DF73CB">
        <w:rPr>
          <w:rFonts w:ascii="Arial" w:hAnsi="Arial" w:cs="Arial"/>
          <w:sz w:val="20"/>
          <w:szCs w:val="20"/>
        </w:rPr>
        <w:t>CLIENTE:</w:t>
      </w:r>
      <w:r w:rsidR="006B16E9" w:rsidRPr="00DF73CB">
        <w:rPr>
          <w:rFonts w:ascii="Arial" w:hAnsi="Arial" w:cs="Arial"/>
          <w:sz w:val="20"/>
          <w:szCs w:val="20"/>
        </w:rPr>
        <w:t xml:space="preserve"> </w:t>
      </w:r>
      <w:r w:rsidRPr="00DF73CB">
        <w:rPr>
          <w:rFonts w:ascii="Arial" w:hAnsi="Arial" w:cs="Arial"/>
          <w:sz w:val="20"/>
          <w:szCs w:val="20"/>
        </w:rPr>
        <w:t>……</w:t>
      </w:r>
      <w:r w:rsidR="006B16E9" w:rsidRPr="00DF73CB">
        <w:rPr>
          <w:rFonts w:ascii="Arial" w:hAnsi="Arial" w:cs="Arial"/>
          <w:sz w:val="20"/>
          <w:szCs w:val="20"/>
        </w:rPr>
        <w:t>……</w:t>
      </w:r>
      <w:r w:rsidRPr="00DF73CB">
        <w:rPr>
          <w:rFonts w:ascii="Arial" w:hAnsi="Arial" w:cs="Arial"/>
          <w:sz w:val="20"/>
          <w:szCs w:val="20"/>
        </w:rPr>
        <w:t>.</w:t>
      </w:r>
    </w:p>
    <w:p w14:paraId="6317D61B" w14:textId="77777777" w:rsidR="001E7472" w:rsidRPr="00706B25" w:rsidRDefault="001E7472" w:rsidP="001E7472">
      <w:pPr>
        <w:spacing w:after="0"/>
        <w:ind w:left="2124"/>
        <w:jc w:val="both"/>
        <w:rPr>
          <w:rFonts w:ascii="Arial" w:hAnsi="Arial" w:cs="Arial"/>
          <w:sz w:val="20"/>
          <w:szCs w:val="20"/>
        </w:rPr>
      </w:pPr>
      <w:r w:rsidRPr="00DF73CB">
        <w:rPr>
          <w:rFonts w:ascii="Arial" w:hAnsi="Arial" w:cs="Arial"/>
          <w:sz w:val="20"/>
          <w:szCs w:val="20"/>
        </w:rPr>
        <w:t>CUENTA No.:</w:t>
      </w:r>
      <w:r w:rsidR="006B16E9" w:rsidRPr="00DF73CB">
        <w:rPr>
          <w:rFonts w:ascii="Arial" w:hAnsi="Arial" w:cs="Arial"/>
          <w:sz w:val="20"/>
          <w:szCs w:val="20"/>
        </w:rPr>
        <w:t xml:space="preserve"> </w:t>
      </w:r>
      <w:r w:rsidRPr="00DF73CB">
        <w:rPr>
          <w:rFonts w:ascii="Arial" w:hAnsi="Arial" w:cs="Arial"/>
          <w:sz w:val="20"/>
          <w:szCs w:val="20"/>
        </w:rPr>
        <w:t>……………</w:t>
      </w:r>
    </w:p>
    <w:p w14:paraId="247DBA6E" w14:textId="77777777" w:rsidR="00706B25" w:rsidRPr="00706B25" w:rsidRDefault="00706B25" w:rsidP="00706B25">
      <w:pPr>
        <w:spacing w:after="0"/>
        <w:jc w:val="both"/>
        <w:rPr>
          <w:rFonts w:ascii="Arial" w:hAnsi="Arial" w:cs="Arial"/>
          <w:sz w:val="20"/>
          <w:szCs w:val="20"/>
        </w:rPr>
      </w:pPr>
    </w:p>
    <w:p w14:paraId="0665C1AA" w14:textId="77777777" w:rsidR="00706B25" w:rsidRPr="00706B25" w:rsidRDefault="00706B25" w:rsidP="00706B25">
      <w:pPr>
        <w:spacing w:after="0"/>
        <w:jc w:val="both"/>
        <w:rPr>
          <w:rFonts w:ascii="Arial" w:hAnsi="Arial" w:cs="Arial"/>
          <w:sz w:val="20"/>
          <w:szCs w:val="20"/>
        </w:rPr>
      </w:pPr>
      <w:r w:rsidRPr="00706B25">
        <w:rPr>
          <w:rFonts w:ascii="Arial" w:hAnsi="Arial" w:cs="Arial"/>
          <w:b/>
          <w:noProof/>
          <w:sz w:val="20"/>
          <w:szCs w:val="20"/>
          <w:lang w:eastAsia="es-UY"/>
        </w:rPr>
        <mc:AlternateContent>
          <mc:Choice Requires="wps">
            <w:drawing>
              <wp:anchor distT="0" distB="0" distL="114300" distR="114300" simplePos="0" relativeHeight="251659264" behindDoc="0" locked="0" layoutInCell="1" allowOverlap="1" wp14:anchorId="4ECE0E90" wp14:editId="521178B0">
                <wp:simplePos x="0" y="0"/>
                <wp:positionH relativeFrom="margin">
                  <wp:align>right</wp:align>
                </wp:positionH>
                <wp:positionV relativeFrom="paragraph">
                  <wp:posOffset>10453</wp:posOffset>
                </wp:positionV>
                <wp:extent cx="5380892" cy="386861"/>
                <wp:effectExtent l="0" t="0" r="10795" b="13335"/>
                <wp:wrapNone/>
                <wp:docPr id="1" name="Cuadro de texto 1"/>
                <wp:cNvGraphicFramePr/>
                <a:graphic xmlns:a="http://schemas.openxmlformats.org/drawingml/2006/main">
                  <a:graphicData uri="http://schemas.microsoft.com/office/word/2010/wordprocessingShape">
                    <wps:wsp>
                      <wps:cNvSpPr txBox="1"/>
                      <wps:spPr>
                        <a:xfrm>
                          <a:off x="0" y="0"/>
                          <a:ext cx="5380892" cy="3868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93C810" w14:textId="77777777" w:rsidR="00706B25" w:rsidRDefault="00706B25" w:rsidP="00706B25">
                            <w:pPr>
                              <w:jc w:val="both"/>
                            </w:pPr>
                            <w:r w:rsidRPr="003A1147">
                              <w:rPr>
                                <w:rFonts w:ascii="Arial" w:hAnsi="Arial" w:cs="Arial"/>
                                <w:b/>
                                <w:sz w:val="20"/>
                                <w:szCs w:val="20"/>
                              </w:rPr>
                              <w:t>CONDICIONES PARTICULARES del CONTRATO Y APERTURA DE CUENTA CORRIENTE PARA EL USO DE TARJETA DE CR</w:t>
                            </w:r>
                            <w:r w:rsidR="008509DA">
                              <w:rPr>
                                <w:rFonts w:ascii="Arial" w:hAnsi="Arial" w:cs="Arial"/>
                                <w:b/>
                                <w:sz w:val="20"/>
                                <w:szCs w:val="20"/>
                              </w:rPr>
                              <w:t>É</w:t>
                            </w:r>
                            <w:r w:rsidRPr="003A1147">
                              <w:rPr>
                                <w:rFonts w:ascii="Arial" w:hAnsi="Arial" w:cs="Arial"/>
                                <w:b/>
                                <w:sz w:val="20"/>
                                <w:szCs w:val="20"/>
                              </w:rPr>
                              <w:t>DITO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E0E90" id="_x0000_t202" coordsize="21600,21600" o:spt="202" path="m,l,21600r21600,l21600,xe">
                <v:stroke joinstyle="miter"/>
                <v:path gradientshapeok="t" o:connecttype="rect"/>
              </v:shapetype>
              <v:shape id="Cuadro de texto 1" o:spid="_x0000_s1026" type="#_x0000_t202" style="position:absolute;left:0;text-align:left;margin-left:372.5pt;margin-top:.8pt;width:423.7pt;height:30.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" fillcolor="white [3201]" strokeweight=".5pt">
                <v:textbox>
                  <w:txbxContent>
                    <w:p w14:paraId="3993C810" w14:textId="77777777" w:rsidR="00706B25" w:rsidRDefault="00706B25" w:rsidP="00706B25">
                      <w:pPr>
                        <w:jc w:val="both"/>
                      </w:pPr>
                      <w:r w:rsidRPr="003A1147">
                        <w:rPr>
                          <w:rFonts w:ascii="Arial" w:hAnsi="Arial" w:cs="Arial"/>
                          <w:b/>
                          <w:sz w:val="20"/>
                          <w:szCs w:val="20"/>
                        </w:rPr>
                        <w:t>CONDICIONES PARTICULARES del CONTRATO Y APERTURA DE CUENTA CORRIENTE PARA EL USO DE TARJETA DE CR</w:t>
                      </w:r>
                      <w:r w:rsidR="008509DA">
                        <w:rPr>
                          <w:rFonts w:ascii="Arial" w:hAnsi="Arial" w:cs="Arial"/>
                          <w:b/>
                          <w:sz w:val="20"/>
                          <w:szCs w:val="20"/>
                        </w:rPr>
                        <w:t>É</w:t>
                      </w:r>
                      <w:r w:rsidRPr="003A1147">
                        <w:rPr>
                          <w:rFonts w:ascii="Arial" w:hAnsi="Arial" w:cs="Arial"/>
                          <w:b/>
                          <w:sz w:val="20"/>
                          <w:szCs w:val="20"/>
                        </w:rPr>
                        <w:t>DITO</w:t>
                      </w:r>
                    </w:p>
                  </w:txbxContent>
                </v:textbox>
                <w10:wrap anchorx="margin"/>
              </v:shape>
            </w:pict>
          </mc:Fallback>
        </mc:AlternateContent>
      </w:r>
    </w:p>
    <w:p w14:paraId="08C356FA" w14:textId="77777777" w:rsidR="00706B25" w:rsidRPr="00706B25" w:rsidRDefault="00706B25" w:rsidP="00706B25">
      <w:pPr>
        <w:spacing w:after="0"/>
        <w:jc w:val="both"/>
        <w:rPr>
          <w:rFonts w:ascii="Arial" w:hAnsi="Arial" w:cs="Arial"/>
          <w:sz w:val="20"/>
          <w:szCs w:val="20"/>
        </w:rPr>
      </w:pPr>
    </w:p>
    <w:p w14:paraId="48EC5B7C" w14:textId="77777777" w:rsidR="00706B25" w:rsidRPr="00706B25" w:rsidRDefault="00706B25" w:rsidP="00706B25">
      <w:pPr>
        <w:spacing w:after="0"/>
        <w:jc w:val="both"/>
        <w:rPr>
          <w:rFonts w:ascii="Arial" w:hAnsi="Arial" w:cs="Arial"/>
          <w:b/>
          <w:sz w:val="20"/>
          <w:szCs w:val="20"/>
          <w:u w:val="single"/>
        </w:rPr>
      </w:pPr>
    </w:p>
    <w:p w14:paraId="2E7E7366" w14:textId="77777777" w:rsidR="00706B25" w:rsidRPr="00706B25" w:rsidRDefault="00706B25" w:rsidP="00706B25">
      <w:pPr>
        <w:spacing w:after="0"/>
        <w:jc w:val="both"/>
        <w:rPr>
          <w:rFonts w:ascii="Arial" w:hAnsi="Arial" w:cs="Arial"/>
          <w:b/>
          <w:sz w:val="20"/>
          <w:szCs w:val="20"/>
          <w:u w:val="single"/>
        </w:rPr>
      </w:pPr>
    </w:p>
    <w:p w14:paraId="441DD13E" w14:textId="77777777" w:rsidR="00706B25" w:rsidRPr="00706B25" w:rsidRDefault="00706B25" w:rsidP="00706B25">
      <w:pPr>
        <w:spacing w:after="0"/>
        <w:jc w:val="both"/>
        <w:rPr>
          <w:rFonts w:ascii="Arial" w:hAnsi="Arial" w:cs="Arial"/>
          <w:sz w:val="20"/>
          <w:szCs w:val="20"/>
        </w:rPr>
      </w:pPr>
      <w:r w:rsidRPr="00706B25">
        <w:rPr>
          <w:rFonts w:ascii="Arial" w:hAnsi="Arial" w:cs="Arial"/>
          <w:b/>
          <w:sz w:val="20"/>
          <w:szCs w:val="20"/>
          <w:u w:val="single"/>
        </w:rPr>
        <w:t>MARCA</w:t>
      </w:r>
      <w:r w:rsidRPr="004304AC">
        <w:rPr>
          <w:rFonts w:ascii="Arial" w:hAnsi="Arial" w:cs="Arial"/>
          <w:sz w:val="20"/>
          <w:szCs w:val="20"/>
        </w:rPr>
        <w:t>:</w:t>
      </w:r>
      <w:r w:rsidRPr="00706B25">
        <w:rPr>
          <w:rFonts w:ascii="Arial" w:hAnsi="Arial" w:cs="Arial"/>
          <w:b/>
          <w:sz w:val="20"/>
          <w:szCs w:val="20"/>
        </w:rPr>
        <w:t xml:space="preserve"> VISA</w:t>
      </w:r>
      <w:r w:rsidRPr="00706B25">
        <w:rPr>
          <w:rFonts w:ascii="Arial" w:hAnsi="Arial" w:cs="Arial"/>
          <w:sz w:val="20"/>
          <w:szCs w:val="20"/>
        </w:rPr>
        <w:t xml:space="preserve"> (artículo I.1 del Contrato)</w:t>
      </w:r>
    </w:p>
    <w:p w14:paraId="46F11269" w14:textId="77777777" w:rsidR="00706B25" w:rsidRPr="00706B25" w:rsidRDefault="00706B25" w:rsidP="00706B25">
      <w:pPr>
        <w:spacing w:after="0"/>
        <w:jc w:val="both"/>
        <w:rPr>
          <w:rFonts w:ascii="Arial" w:hAnsi="Arial" w:cs="Arial"/>
          <w:sz w:val="20"/>
          <w:szCs w:val="20"/>
        </w:rPr>
      </w:pPr>
    </w:p>
    <w:p w14:paraId="295C2CA6" w14:textId="77777777" w:rsidR="001E7472" w:rsidRPr="00706B25" w:rsidRDefault="001E7472" w:rsidP="001E7472">
      <w:pPr>
        <w:spacing w:after="0"/>
        <w:jc w:val="both"/>
        <w:rPr>
          <w:rFonts w:ascii="Arial" w:hAnsi="Arial" w:cs="Arial"/>
          <w:b/>
          <w:sz w:val="20"/>
          <w:szCs w:val="20"/>
        </w:rPr>
      </w:pPr>
      <w:r w:rsidRPr="00CD4EA9">
        <w:rPr>
          <w:rFonts w:ascii="Arial" w:hAnsi="Arial" w:cs="Arial"/>
          <w:b/>
          <w:sz w:val="20"/>
          <w:szCs w:val="20"/>
          <w:u w:val="single"/>
        </w:rPr>
        <w:t>TIPO</w:t>
      </w:r>
      <w:r w:rsidRPr="00DF73CB">
        <w:rPr>
          <w:rFonts w:ascii="Arial" w:hAnsi="Arial" w:cs="Arial"/>
          <w:sz w:val="20"/>
          <w:szCs w:val="20"/>
        </w:rPr>
        <w:t>:</w:t>
      </w:r>
      <w:r w:rsidR="006B16E9" w:rsidRPr="00DF73CB">
        <w:rPr>
          <w:rFonts w:ascii="Arial" w:hAnsi="Arial" w:cs="Arial"/>
          <w:sz w:val="20"/>
          <w:szCs w:val="20"/>
        </w:rPr>
        <w:t xml:space="preserve"> </w:t>
      </w:r>
      <w:r w:rsidRPr="00DF73CB">
        <w:rPr>
          <w:rFonts w:ascii="Arial" w:hAnsi="Arial" w:cs="Arial"/>
          <w:sz w:val="20"/>
          <w:szCs w:val="20"/>
        </w:rPr>
        <w:t>……………</w:t>
      </w:r>
    </w:p>
    <w:p w14:paraId="5029A25D" w14:textId="77777777" w:rsidR="00706B25" w:rsidRPr="00706B25" w:rsidRDefault="00706B25" w:rsidP="00706B25">
      <w:pPr>
        <w:spacing w:after="0"/>
        <w:jc w:val="both"/>
        <w:rPr>
          <w:rFonts w:ascii="Arial" w:hAnsi="Arial" w:cs="Arial"/>
          <w:b/>
          <w:sz w:val="20"/>
          <w:szCs w:val="20"/>
        </w:rPr>
      </w:pPr>
      <w:r w:rsidRPr="00706B25">
        <w:rPr>
          <w:rFonts w:ascii="Arial" w:hAnsi="Arial" w:cs="Arial"/>
          <w:b/>
          <w:sz w:val="20"/>
          <w:szCs w:val="20"/>
        </w:rPr>
        <w:t xml:space="preserve"> </w:t>
      </w:r>
    </w:p>
    <w:p w14:paraId="68469D41" w14:textId="77777777" w:rsidR="00706B25" w:rsidRPr="00706B25" w:rsidRDefault="00706B25" w:rsidP="00706B25">
      <w:pPr>
        <w:spacing w:after="0"/>
        <w:jc w:val="both"/>
        <w:rPr>
          <w:rFonts w:ascii="Arial" w:hAnsi="Arial" w:cs="Arial"/>
          <w:sz w:val="20"/>
          <w:szCs w:val="20"/>
        </w:rPr>
      </w:pPr>
      <w:r w:rsidRPr="00706B25">
        <w:rPr>
          <w:rFonts w:ascii="Arial" w:hAnsi="Arial" w:cs="Arial"/>
          <w:b/>
          <w:sz w:val="20"/>
          <w:szCs w:val="20"/>
          <w:u w:val="single"/>
        </w:rPr>
        <w:t>COSTO ANUAL DE LA TARJETA</w:t>
      </w:r>
      <w:r w:rsidRPr="004304AC">
        <w:rPr>
          <w:rFonts w:ascii="Arial" w:hAnsi="Arial" w:cs="Arial"/>
          <w:sz w:val="20"/>
          <w:szCs w:val="20"/>
        </w:rPr>
        <w:t>:</w:t>
      </w:r>
      <w:r w:rsidRPr="00706B25">
        <w:rPr>
          <w:rFonts w:ascii="Arial" w:hAnsi="Arial" w:cs="Arial"/>
          <w:sz w:val="20"/>
          <w:szCs w:val="20"/>
        </w:rPr>
        <w:t xml:space="preserve"> (artículo I.19 del Contrato)</w:t>
      </w:r>
    </w:p>
    <w:p w14:paraId="780BADC9"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Los precios por concepto renovación y cargo anual serán los siguientes:</w:t>
      </w:r>
    </w:p>
    <w:tbl>
      <w:tblPr>
        <w:tblW w:w="5029" w:type="dxa"/>
        <w:jc w:val="center"/>
        <w:tblCellMar>
          <w:top w:w="46" w:type="dxa"/>
          <w:left w:w="107" w:type="dxa"/>
          <w:right w:w="106" w:type="dxa"/>
        </w:tblCellMar>
        <w:tblLook w:val="04A0" w:firstRow="1" w:lastRow="0" w:firstColumn="1" w:lastColumn="0" w:noHBand="0" w:noVBand="1"/>
      </w:tblPr>
      <w:tblGrid>
        <w:gridCol w:w="1886"/>
        <w:gridCol w:w="1572"/>
        <w:gridCol w:w="1571"/>
      </w:tblGrid>
      <w:tr w:rsidR="00706B25" w:rsidRPr="00706B25" w14:paraId="4A0E984C" w14:textId="77777777" w:rsidTr="00356CD3">
        <w:trPr>
          <w:trHeight w:val="812"/>
          <w:jc w:val="center"/>
        </w:trPr>
        <w:tc>
          <w:tcPr>
            <w:tcW w:w="188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316FCCA" w14:textId="77777777" w:rsidR="00706B25" w:rsidRPr="00706B25" w:rsidRDefault="00706B25" w:rsidP="00706B25">
            <w:pPr>
              <w:spacing w:after="0"/>
              <w:jc w:val="both"/>
              <w:rPr>
                <w:rFonts w:ascii="Arial" w:hAnsi="Arial" w:cs="Arial"/>
                <w:sz w:val="20"/>
                <w:szCs w:val="20"/>
              </w:rPr>
            </w:pPr>
            <w:r w:rsidRPr="00706B25">
              <w:rPr>
                <w:rFonts w:ascii="Arial" w:hAnsi="Arial" w:cs="Arial"/>
                <w:b/>
                <w:sz w:val="20"/>
                <w:szCs w:val="20"/>
              </w:rPr>
              <w:t>Producto</w:t>
            </w:r>
          </w:p>
        </w:tc>
        <w:tc>
          <w:tcPr>
            <w:tcW w:w="157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3ECCC7D" w14:textId="77777777" w:rsidR="00706B25" w:rsidRPr="00706B25" w:rsidRDefault="00706B25" w:rsidP="00706B25">
            <w:pPr>
              <w:spacing w:after="0"/>
              <w:jc w:val="both"/>
              <w:rPr>
                <w:rFonts w:ascii="Arial" w:hAnsi="Arial" w:cs="Arial"/>
                <w:sz w:val="20"/>
                <w:szCs w:val="20"/>
              </w:rPr>
            </w:pPr>
            <w:r w:rsidRPr="00706B25">
              <w:rPr>
                <w:rFonts w:ascii="Arial" w:hAnsi="Arial" w:cs="Arial"/>
                <w:b/>
                <w:sz w:val="20"/>
                <w:szCs w:val="20"/>
              </w:rPr>
              <w:t>Cargo Anual y</w:t>
            </w:r>
          </w:p>
          <w:p w14:paraId="3E6DC209" w14:textId="77777777" w:rsidR="00706B25" w:rsidRPr="00706B25" w:rsidRDefault="00706B25" w:rsidP="00706B25">
            <w:pPr>
              <w:spacing w:after="0"/>
              <w:jc w:val="both"/>
              <w:rPr>
                <w:rFonts w:ascii="Arial" w:hAnsi="Arial" w:cs="Arial"/>
                <w:sz w:val="20"/>
                <w:szCs w:val="20"/>
              </w:rPr>
            </w:pPr>
            <w:r w:rsidRPr="00706B25">
              <w:rPr>
                <w:rFonts w:ascii="Arial" w:hAnsi="Arial" w:cs="Arial"/>
                <w:b/>
                <w:sz w:val="20"/>
                <w:szCs w:val="20"/>
              </w:rPr>
              <w:t>Renovación</w:t>
            </w:r>
          </w:p>
          <w:p w14:paraId="13B998F5" w14:textId="77777777" w:rsidR="00706B25" w:rsidRPr="00706B25" w:rsidRDefault="00706B25" w:rsidP="00706B25">
            <w:pPr>
              <w:spacing w:after="0"/>
              <w:jc w:val="both"/>
              <w:rPr>
                <w:rFonts w:ascii="Arial" w:hAnsi="Arial" w:cs="Arial"/>
                <w:sz w:val="20"/>
                <w:szCs w:val="20"/>
              </w:rPr>
            </w:pPr>
            <w:r w:rsidRPr="00706B25">
              <w:rPr>
                <w:rFonts w:ascii="Arial" w:hAnsi="Arial" w:cs="Arial"/>
                <w:b/>
                <w:sz w:val="20"/>
                <w:szCs w:val="20"/>
              </w:rPr>
              <w:t>(sin IVA) (*)</w:t>
            </w:r>
          </w:p>
        </w:tc>
        <w:tc>
          <w:tcPr>
            <w:tcW w:w="157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22D9FA2" w14:textId="77777777" w:rsidR="00706B25" w:rsidRPr="00706B25" w:rsidRDefault="00706B25" w:rsidP="00706B25">
            <w:pPr>
              <w:spacing w:after="0"/>
              <w:jc w:val="both"/>
              <w:rPr>
                <w:rFonts w:ascii="Arial" w:hAnsi="Arial" w:cs="Arial"/>
                <w:sz w:val="20"/>
                <w:szCs w:val="20"/>
              </w:rPr>
            </w:pPr>
            <w:r w:rsidRPr="00706B25">
              <w:rPr>
                <w:rFonts w:ascii="Arial" w:hAnsi="Arial" w:cs="Arial"/>
                <w:b/>
                <w:sz w:val="20"/>
                <w:szCs w:val="20"/>
              </w:rPr>
              <w:t>Cargo Anual y</w:t>
            </w:r>
          </w:p>
          <w:p w14:paraId="3B51DF45" w14:textId="77777777" w:rsidR="00706B25" w:rsidRPr="00706B25" w:rsidRDefault="00706B25" w:rsidP="00706B25">
            <w:pPr>
              <w:spacing w:after="0"/>
              <w:jc w:val="both"/>
              <w:rPr>
                <w:rFonts w:ascii="Arial" w:hAnsi="Arial" w:cs="Arial"/>
                <w:sz w:val="20"/>
                <w:szCs w:val="20"/>
              </w:rPr>
            </w:pPr>
            <w:r w:rsidRPr="00706B25">
              <w:rPr>
                <w:rFonts w:ascii="Arial" w:hAnsi="Arial" w:cs="Arial"/>
                <w:b/>
                <w:sz w:val="20"/>
                <w:szCs w:val="20"/>
              </w:rPr>
              <w:t>Renovación</w:t>
            </w:r>
          </w:p>
          <w:p w14:paraId="4EEF369A" w14:textId="77777777" w:rsidR="00706B25" w:rsidRPr="00706B25" w:rsidRDefault="00706B25" w:rsidP="00706B25">
            <w:pPr>
              <w:spacing w:after="0"/>
              <w:jc w:val="both"/>
              <w:rPr>
                <w:rFonts w:ascii="Arial" w:hAnsi="Arial" w:cs="Arial"/>
                <w:sz w:val="20"/>
                <w:szCs w:val="20"/>
              </w:rPr>
            </w:pPr>
            <w:r w:rsidRPr="00706B25">
              <w:rPr>
                <w:rFonts w:ascii="Arial" w:hAnsi="Arial" w:cs="Arial"/>
                <w:b/>
                <w:sz w:val="20"/>
                <w:szCs w:val="20"/>
              </w:rPr>
              <w:t>(con IVA) (*)</w:t>
            </w:r>
          </w:p>
        </w:tc>
      </w:tr>
      <w:tr w:rsidR="00706B25" w:rsidRPr="00706B25" w14:paraId="78FECB6A" w14:textId="77777777" w:rsidTr="00356CD3">
        <w:trPr>
          <w:trHeight w:val="280"/>
          <w:jc w:val="center"/>
        </w:trPr>
        <w:tc>
          <w:tcPr>
            <w:tcW w:w="1886" w:type="dxa"/>
            <w:tcBorders>
              <w:top w:val="single" w:sz="4" w:space="0" w:color="000000"/>
              <w:left w:val="single" w:sz="4" w:space="0" w:color="000000"/>
              <w:bottom w:val="single" w:sz="4" w:space="0" w:color="000000"/>
              <w:right w:val="single" w:sz="4" w:space="0" w:color="000000"/>
            </w:tcBorders>
          </w:tcPr>
          <w:p w14:paraId="2CF57A18"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REGIONAL </w:t>
            </w:r>
          </w:p>
        </w:tc>
        <w:tc>
          <w:tcPr>
            <w:tcW w:w="1572" w:type="dxa"/>
            <w:tcBorders>
              <w:top w:val="single" w:sz="4" w:space="0" w:color="000000"/>
              <w:left w:val="single" w:sz="4" w:space="0" w:color="000000"/>
              <w:bottom w:val="single" w:sz="4" w:space="0" w:color="000000"/>
              <w:right w:val="single" w:sz="4" w:space="0" w:color="000000"/>
            </w:tcBorders>
          </w:tcPr>
          <w:p w14:paraId="6059C66E"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   $ 900 </w:t>
            </w:r>
          </w:p>
        </w:tc>
        <w:tc>
          <w:tcPr>
            <w:tcW w:w="1571" w:type="dxa"/>
            <w:tcBorders>
              <w:top w:val="single" w:sz="4" w:space="0" w:color="000000"/>
              <w:left w:val="single" w:sz="4" w:space="0" w:color="000000"/>
              <w:bottom w:val="single" w:sz="4" w:space="0" w:color="000000"/>
              <w:right w:val="single" w:sz="4" w:space="0" w:color="000000"/>
            </w:tcBorders>
          </w:tcPr>
          <w:p w14:paraId="6F1E5063"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$ 1.098 </w:t>
            </w:r>
          </w:p>
        </w:tc>
      </w:tr>
      <w:tr w:rsidR="00706B25" w:rsidRPr="00706B25" w14:paraId="107C385F" w14:textId="77777777" w:rsidTr="00356CD3">
        <w:trPr>
          <w:trHeight w:val="278"/>
          <w:jc w:val="center"/>
        </w:trPr>
        <w:tc>
          <w:tcPr>
            <w:tcW w:w="1886" w:type="dxa"/>
            <w:tcBorders>
              <w:top w:val="single" w:sz="4" w:space="0" w:color="000000"/>
              <w:left w:val="single" w:sz="4" w:space="0" w:color="000000"/>
              <w:bottom w:val="single" w:sz="4" w:space="0" w:color="000000"/>
              <w:right w:val="single" w:sz="4" w:space="0" w:color="000000"/>
            </w:tcBorders>
          </w:tcPr>
          <w:p w14:paraId="61CE9F9C"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INTERNACIONAL </w:t>
            </w:r>
          </w:p>
        </w:tc>
        <w:tc>
          <w:tcPr>
            <w:tcW w:w="1572" w:type="dxa"/>
            <w:tcBorders>
              <w:top w:val="single" w:sz="4" w:space="0" w:color="000000"/>
              <w:left w:val="single" w:sz="4" w:space="0" w:color="000000"/>
              <w:bottom w:val="single" w:sz="4" w:space="0" w:color="000000"/>
              <w:right w:val="single" w:sz="4" w:space="0" w:color="000000"/>
            </w:tcBorders>
          </w:tcPr>
          <w:p w14:paraId="4ECE187C"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   $ 900 </w:t>
            </w:r>
          </w:p>
        </w:tc>
        <w:tc>
          <w:tcPr>
            <w:tcW w:w="1571" w:type="dxa"/>
            <w:tcBorders>
              <w:top w:val="single" w:sz="4" w:space="0" w:color="000000"/>
              <w:left w:val="single" w:sz="4" w:space="0" w:color="000000"/>
              <w:bottom w:val="single" w:sz="4" w:space="0" w:color="000000"/>
              <w:right w:val="single" w:sz="4" w:space="0" w:color="000000"/>
            </w:tcBorders>
          </w:tcPr>
          <w:p w14:paraId="538E2DB4"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$ 1.098 </w:t>
            </w:r>
          </w:p>
        </w:tc>
      </w:tr>
      <w:tr w:rsidR="00706B25" w:rsidRPr="00706B25" w14:paraId="6A2871A4" w14:textId="77777777" w:rsidTr="00356CD3">
        <w:trPr>
          <w:trHeight w:val="279"/>
          <w:jc w:val="center"/>
        </w:trPr>
        <w:tc>
          <w:tcPr>
            <w:tcW w:w="1886" w:type="dxa"/>
            <w:tcBorders>
              <w:top w:val="single" w:sz="4" w:space="0" w:color="000000"/>
              <w:left w:val="single" w:sz="4" w:space="0" w:color="000000"/>
              <w:bottom w:val="single" w:sz="4" w:space="0" w:color="000000"/>
              <w:right w:val="single" w:sz="4" w:space="0" w:color="000000"/>
            </w:tcBorders>
          </w:tcPr>
          <w:p w14:paraId="088B5029"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ORO </w:t>
            </w:r>
          </w:p>
        </w:tc>
        <w:tc>
          <w:tcPr>
            <w:tcW w:w="1572" w:type="dxa"/>
            <w:tcBorders>
              <w:top w:val="single" w:sz="4" w:space="0" w:color="000000"/>
              <w:left w:val="single" w:sz="4" w:space="0" w:color="000000"/>
              <w:bottom w:val="single" w:sz="4" w:space="0" w:color="000000"/>
              <w:right w:val="single" w:sz="4" w:space="0" w:color="000000"/>
            </w:tcBorders>
          </w:tcPr>
          <w:p w14:paraId="638ED87C"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$ 2.100 </w:t>
            </w:r>
          </w:p>
        </w:tc>
        <w:tc>
          <w:tcPr>
            <w:tcW w:w="1571" w:type="dxa"/>
            <w:tcBorders>
              <w:top w:val="single" w:sz="4" w:space="0" w:color="000000"/>
              <w:left w:val="single" w:sz="4" w:space="0" w:color="000000"/>
              <w:bottom w:val="single" w:sz="4" w:space="0" w:color="000000"/>
              <w:right w:val="single" w:sz="4" w:space="0" w:color="000000"/>
            </w:tcBorders>
          </w:tcPr>
          <w:p w14:paraId="7A13F199"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$ 2.562 </w:t>
            </w:r>
          </w:p>
        </w:tc>
      </w:tr>
      <w:tr w:rsidR="00706B25" w:rsidRPr="00706B25" w14:paraId="050D18FC" w14:textId="77777777" w:rsidTr="00356CD3">
        <w:trPr>
          <w:trHeight w:val="278"/>
          <w:jc w:val="center"/>
        </w:trPr>
        <w:tc>
          <w:tcPr>
            <w:tcW w:w="1886" w:type="dxa"/>
            <w:tcBorders>
              <w:top w:val="single" w:sz="4" w:space="0" w:color="000000"/>
              <w:left w:val="single" w:sz="4" w:space="0" w:color="000000"/>
              <w:bottom w:val="single" w:sz="4" w:space="0" w:color="000000"/>
              <w:right w:val="single" w:sz="4" w:space="0" w:color="000000"/>
            </w:tcBorders>
          </w:tcPr>
          <w:p w14:paraId="2C9C928C"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PLATINO </w:t>
            </w:r>
          </w:p>
        </w:tc>
        <w:tc>
          <w:tcPr>
            <w:tcW w:w="1572" w:type="dxa"/>
            <w:tcBorders>
              <w:top w:val="single" w:sz="4" w:space="0" w:color="000000"/>
              <w:left w:val="single" w:sz="4" w:space="0" w:color="000000"/>
              <w:bottom w:val="single" w:sz="4" w:space="0" w:color="000000"/>
              <w:right w:val="single" w:sz="4" w:space="0" w:color="000000"/>
            </w:tcBorders>
          </w:tcPr>
          <w:p w14:paraId="0DAEC2E7"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$ 3.300 </w:t>
            </w:r>
          </w:p>
        </w:tc>
        <w:tc>
          <w:tcPr>
            <w:tcW w:w="1571" w:type="dxa"/>
            <w:tcBorders>
              <w:top w:val="single" w:sz="4" w:space="0" w:color="000000"/>
              <w:left w:val="single" w:sz="4" w:space="0" w:color="000000"/>
              <w:bottom w:val="single" w:sz="4" w:space="0" w:color="000000"/>
              <w:right w:val="single" w:sz="4" w:space="0" w:color="000000"/>
            </w:tcBorders>
          </w:tcPr>
          <w:p w14:paraId="0477DAAF"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$ 4.026 </w:t>
            </w:r>
          </w:p>
        </w:tc>
      </w:tr>
    </w:tbl>
    <w:p w14:paraId="628431DE"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w:t>
      </w:r>
      <w:r w:rsidR="006B16E9" w:rsidRPr="00706B25">
        <w:rPr>
          <w:rFonts w:ascii="Arial" w:hAnsi="Arial" w:cs="Arial"/>
          <w:sz w:val="20"/>
          <w:szCs w:val="20"/>
        </w:rPr>
        <w:t>*) Salvo</w:t>
      </w:r>
      <w:r w:rsidRPr="00706B25">
        <w:rPr>
          <w:rFonts w:ascii="Arial" w:hAnsi="Arial" w:cs="Arial"/>
          <w:sz w:val="20"/>
          <w:szCs w:val="20"/>
        </w:rPr>
        <w:t xml:space="preserve"> indicación expresa en contrario, todos los precios de renovación y carg</w:t>
      </w:r>
      <w:r w:rsidR="00A7344E">
        <w:rPr>
          <w:rFonts w:ascii="Arial" w:hAnsi="Arial" w:cs="Arial"/>
          <w:sz w:val="20"/>
          <w:szCs w:val="20"/>
        </w:rPr>
        <w:t>o anual se cobrarán en 3</w:t>
      </w:r>
      <w:r w:rsidR="00123E5D">
        <w:rPr>
          <w:rFonts w:ascii="Arial" w:hAnsi="Arial" w:cs="Arial"/>
          <w:sz w:val="20"/>
          <w:szCs w:val="20"/>
        </w:rPr>
        <w:t xml:space="preserve"> </w:t>
      </w:r>
      <w:r w:rsidR="00A7344E">
        <w:rPr>
          <w:rFonts w:ascii="Arial" w:hAnsi="Arial" w:cs="Arial"/>
          <w:sz w:val="20"/>
          <w:szCs w:val="20"/>
        </w:rPr>
        <w:t>(tres) c</w:t>
      </w:r>
      <w:r w:rsidRPr="00706B25">
        <w:rPr>
          <w:rFonts w:ascii="Arial" w:hAnsi="Arial" w:cs="Arial"/>
          <w:sz w:val="20"/>
          <w:szCs w:val="20"/>
        </w:rPr>
        <w:t xml:space="preserve">uotas </w:t>
      </w:r>
      <w:r w:rsidR="006B16E9" w:rsidRPr="00706B25">
        <w:rPr>
          <w:rFonts w:ascii="Arial" w:hAnsi="Arial" w:cs="Arial"/>
          <w:sz w:val="20"/>
          <w:szCs w:val="20"/>
        </w:rPr>
        <w:t>mensuales, iguales</w:t>
      </w:r>
      <w:r w:rsidRPr="00706B25">
        <w:rPr>
          <w:rFonts w:ascii="Arial" w:hAnsi="Arial" w:cs="Arial"/>
          <w:sz w:val="20"/>
          <w:szCs w:val="20"/>
        </w:rPr>
        <w:t xml:space="preserve"> y consecutivas. </w:t>
      </w:r>
    </w:p>
    <w:p w14:paraId="047A05F1"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El costo de emisión es de $</w:t>
      </w:r>
      <w:r w:rsidR="00A7344E">
        <w:rPr>
          <w:rFonts w:ascii="Arial" w:hAnsi="Arial" w:cs="Arial"/>
          <w:sz w:val="20"/>
          <w:szCs w:val="20"/>
        </w:rPr>
        <w:t xml:space="preserve"> </w:t>
      </w:r>
      <w:r w:rsidRPr="00706B25">
        <w:rPr>
          <w:rFonts w:ascii="Arial" w:hAnsi="Arial" w:cs="Arial"/>
          <w:sz w:val="20"/>
          <w:szCs w:val="20"/>
        </w:rPr>
        <w:t xml:space="preserve">0. </w:t>
      </w:r>
    </w:p>
    <w:p w14:paraId="58429E6E"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En caso de rescisión por cualquier causa, el Banco reembolsará al CLIENTE lo percibido anticipadamente por costo anual de la Tarjeta a prorrata del tiempo restante hasta la fecha de </w:t>
      </w:r>
      <w:r w:rsidR="006B16E9" w:rsidRPr="00706B25">
        <w:rPr>
          <w:rFonts w:ascii="Arial" w:hAnsi="Arial" w:cs="Arial"/>
          <w:sz w:val="20"/>
          <w:szCs w:val="20"/>
        </w:rPr>
        <w:t>rescisión, previa</w:t>
      </w:r>
      <w:r w:rsidRPr="00706B25">
        <w:rPr>
          <w:rFonts w:ascii="Arial" w:hAnsi="Arial" w:cs="Arial"/>
          <w:sz w:val="20"/>
          <w:szCs w:val="20"/>
        </w:rPr>
        <w:t xml:space="preserve"> devolución de la Tarjeta de Crédito.</w:t>
      </w:r>
    </w:p>
    <w:p w14:paraId="0EC4BE6D" w14:textId="77777777" w:rsidR="00706B25" w:rsidRPr="00706B25" w:rsidRDefault="00706B25" w:rsidP="00706B25">
      <w:pPr>
        <w:spacing w:after="0"/>
        <w:jc w:val="both"/>
        <w:rPr>
          <w:rFonts w:ascii="Arial" w:hAnsi="Arial" w:cs="Arial"/>
          <w:b/>
          <w:sz w:val="20"/>
          <w:szCs w:val="20"/>
          <w:u w:val="single"/>
        </w:rPr>
      </w:pPr>
    </w:p>
    <w:p w14:paraId="2CCA149F" w14:textId="77777777" w:rsidR="00706B25" w:rsidRPr="00706B25" w:rsidRDefault="00706B25" w:rsidP="00706B25">
      <w:pPr>
        <w:spacing w:after="0"/>
        <w:jc w:val="both"/>
        <w:rPr>
          <w:rFonts w:ascii="Arial" w:hAnsi="Arial" w:cs="Arial"/>
          <w:b/>
          <w:sz w:val="20"/>
          <w:szCs w:val="20"/>
        </w:rPr>
      </w:pPr>
      <w:r w:rsidRPr="00706B25">
        <w:rPr>
          <w:rFonts w:ascii="Arial" w:hAnsi="Arial" w:cs="Arial"/>
          <w:b/>
          <w:sz w:val="20"/>
          <w:szCs w:val="20"/>
          <w:u w:val="single"/>
        </w:rPr>
        <w:t>BONIFICACIONES</w:t>
      </w:r>
      <w:r w:rsidRPr="004304AC">
        <w:rPr>
          <w:rFonts w:ascii="Arial" w:hAnsi="Arial" w:cs="Arial"/>
          <w:sz w:val="20"/>
          <w:szCs w:val="20"/>
        </w:rPr>
        <w:t>:</w:t>
      </w:r>
    </w:p>
    <w:p w14:paraId="5F85D401"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Se aplicarán bonificaciones en las renovaciones y cargos anuales por servicio de las tarjetas de crédito, de acuerdo al consumo promedio mensual registrado en el año anterior, de acuerdo al siguiente detalle:</w:t>
      </w:r>
    </w:p>
    <w:tbl>
      <w:tblPr>
        <w:tblW w:w="7715" w:type="dxa"/>
        <w:jc w:val="center"/>
        <w:tblCellMar>
          <w:top w:w="44" w:type="dxa"/>
          <w:left w:w="109" w:type="dxa"/>
          <w:right w:w="65" w:type="dxa"/>
        </w:tblCellMar>
        <w:tblLook w:val="04A0" w:firstRow="1" w:lastRow="0" w:firstColumn="1" w:lastColumn="0" w:noHBand="0" w:noVBand="1"/>
      </w:tblPr>
      <w:tblGrid>
        <w:gridCol w:w="1797"/>
        <w:gridCol w:w="3183"/>
        <w:gridCol w:w="2735"/>
      </w:tblGrid>
      <w:tr w:rsidR="00706B25" w:rsidRPr="00706B25" w14:paraId="36F734AC" w14:textId="77777777" w:rsidTr="00356CD3">
        <w:trPr>
          <w:trHeight w:val="420"/>
          <w:jc w:val="center"/>
        </w:trPr>
        <w:tc>
          <w:tcPr>
            <w:tcW w:w="1707"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2C2305B4" w14:textId="77777777" w:rsidR="00706B25" w:rsidRPr="00706B25" w:rsidRDefault="00706B25" w:rsidP="00706B25">
            <w:pPr>
              <w:spacing w:after="0"/>
              <w:jc w:val="both"/>
              <w:rPr>
                <w:rFonts w:ascii="Arial" w:hAnsi="Arial" w:cs="Arial"/>
                <w:b/>
                <w:sz w:val="20"/>
                <w:szCs w:val="20"/>
              </w:rPr>
            </w:pPr>
          </w:p>
          <w:p w14:paraId="569E8DFA" w14:textId="77777777" w:rsidR="00706B25" w:rsidRPr="00706B25" w:rsidRDefault="00706B25" w:rsidP="00706B25">
            <w:pPr>
              <w:spacing w:after="0"/>
              <w:jc w:val="both"/>
              <w:rPr>
                <w:rFonts w:ascii="Arial" w:hAnsi="Arial" w:cs="Arial"/>
                <w:b/>
                <w:sz w:val="20"/>
                <w:szCs w:val="20"/>
              </w:rPr>
            </w:pPr>
            <w:r w:rsidRPr="00706B25">
              <w:rPr>
                <w:rFonts w:ascii="Arial" w:hAnsi="Arial" w:cs="Arial"/>
                <w:b/>
                <w:sz w:val="20"/>
                <w:szCs w:val="20"/>
              </w:rPr>
              <w:t xml:space="preserve">Producto </w:t>
            </w:r>
          </w:p>
        </w:tc>
        <w:tc>
          <w:tcPr>
            <w:tcW w:w="6008"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1BB98385" w14:textId="77777777" w:rsidR="00706B25" w:rsidRPr="00706B25" w:rsidRDefault="00706B25" w:rsidP="00706B25">
            <w:pPr>
              <w:spacing w:after="0"/>
              <w:jc w:val="both"/>
              <w:rPr>
                <w:rFonts w:ascii="Arial" w:hAnsi="Arial" w:cs="Arial"/>
                <w:b/>
                <w:sz w:val="20"/>
                <w:szCs w:val="20"/>
              </w:rPr>
            </w:pPr>
            <w:r w:rsidRPr="00706B25">
              <w:rPr>
                <w:rFonts w:ascii="Arial" w:hAnsi="Arial" w:cs="Arial"/>
                <w:b/>
                <w:sz w:val="20"/>
                <w:szCs w:val="20"/>
              </w:rPr>
              <w:t xml:space="preserve">Consumo mensual promedio </w:t>
            </w:r>
          </w:p>
        </w:tc>
      </w:tr>
      <w:tr w:rsidR="00706B25" w:rsidRPr="00706B25" w14:paraId="12551423" w14:textId="77777777" w:rsidTr="00356CD3">
        <w:trPr>
          <w:trHeight w:val="278"/>
          <w:jc w:val="center"/>
        </w:trPr>
        <w:tc>
          <w:tcPr>
            <w:tcW w:w="0" w:type="auto"/>
            <w:vMerge/>
            <w:tcBorders>
              <w:top w:val="nil"/>
              <w:left w:val="single" w:sz="4" w:space="0" w:color="000000"/>
              <w:bottom w:val="single" w:sz="4" w:space="0" w:color="000000"/>
              <w:right w:val="single" w:sz="4" w:space="0" w:color="000000"/>
            </w:tcBorders>
            <w:shd w:val="clear" w:color="auto" w:fill="E7E6E6" w:themeFill="background2"/>
          </w:tcPr>
          <w:p w14:paraId="44AC7C88" w14:textId="77777777" w:rsidR="00706B25" w:rsidRPr="00706B25" w:rsidRDefault="00706B25" w:rsidP="00706B25">
            <w:pPr>
              <w:spacing w:after="0"/>
              <w:jc w:val="both"/>
              <w:rPr>
                <w:rFonts w:ascii="Arial" w:hAnsi="Arial" w:cs="Arial"/>
                <w:b/>
                <w:sz w:val="20"/>
                <w:szCs w:val="20"/>
              </w:rPr>
            </w:pPr>
          </w:p>
        </w:tc>
        <w:tc>
          <w:tcPr>
            <w:tcW w:w="323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8324347" w14:textId="77777777" w:rsidR="00706B25" w:rsidRPr="00706B25" w:rsidRDefault="00706B25" w:rsidP="00706B25">
            <w:pPr>
              <w:spacing w:after="0"/>
              <w:jc w:val="both"/>
              <w:rPr>
                <w:rFonts w:ascii="Arial" w:hAnsi="Arial" w:cs="Arial"/>
                <w:b/>
                <w:sz w:val="20"/>
                <w:szCs w:val="20"/>
              </w:rPr>
            </w:pPr>
            <w:r w:rsidRPr="00706B25">
              <w:rPr>
                <w:rFonts w:ascii="Arial" w:hAnsi="Arial" w:cs="Arial"/>
                <w:b/>
                <w:sz w:val="20"/>
                <w:szCs w:val="20"/>
              </w:rPr>
              <w:t xml:space="preserve">Bonificación 50% </w:t>
            </w:r>
          </w:p>
        </w:tc>
        <w:tc>
          <w:tcPr>
            <w:tcW w:w="277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B4BB46A" w14:textId="77777777" w:rsidR="00706B25" w:rsidRPr="00706B25" w:rsidRDefault="00706B25" w:rsidP="00706B25">
            <w:pPr>
              <w:spacing w:after="0"/>
              <w:jc w:val="both"/>
              <w:rPr>
                <w:rFonts w:ascii="Arial" w:hAnsi="Arial" w:cs="Arial"/>
                <w:b/>
                <w:sz w:val="20"/>
                <w:szCs w:val="20"/>
              </w:rPr>
            </w:pPr>
            <w:r w:rsidRPr="00706B25">
              <w:rPr>
                <w:rFonts w:ascii="Arial" w:hAnsi="Arial" w:cs="Arial"/>
                <w:b/>
                <w:sz w:val="20"/>
                <w:szCs w:val="20"/>
              </w:rPr>
              <w:t xml:space="preserve">Bonificación 100% </w:t>
            </w:r>
          </w:p>
        </w:tc>
      </w:tr>
      <w:tr w:rsidR="00706B25" w:rsidRPr="00706B25" w14:paraId="2F0E6537" w14:textId="77777777" w:rsidTr="00356CD3">
        <w:trPr>
          <w:trHeight w:val="280"/>
          <w:jc w:val="center"/>
        </w:trPr>
        <w:tc>
          <w:tcPr>
            <w:tcW w:w="1707" w:type="dxa"/>
            <w:tcBorders>
              <w:top w:val="single" w:sz="4" w:space="0" w:color="000000"/>
              <w:left w:val="single" w:sz="4" w:space="0" w:color="000000"/>
              <w:bottom w:val="single" w:sz="4" w:space="0" w:color="000000"/>
              <w:right w:val="single" w:sz="4" w:space="0" w:color="000000"/>
            </w:tcBorders>
          </w:tcPr>
          <w:p w14:paraId="64F23D15"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REGIONAL </w:t>
            </w:r>
          </w:p>
        </w:tc>
        <w:tc>
          <w:tcPr>
            <w:tcW w:w="3234" w:type="dxa"/>
            <w:tcBorders>
              <w:top w:val="single" w:sz="4" w:space="0" w:color="000000"/>
              <w:left w:val="single" w:sz="4" w:space="0" w:color="000000"/>
              <w:bottom w:val="single" w:sz="4" w:space="0" w:color="000000"/>
              <w:right w:val="single" w:sz="4" w:space="0" w:color="000000"/>
            </w:tcBorders>
          </w:tcPr>
          <w:p w14:paraId="3C1E3B93"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Desde U$S 300 hasta U$S 500 </w:t>
            </w:r>
          </w:p>
        </w:tc>
        <w:tc>
          <w:tcPr>
            <w:tcW w:w="2774" w:type="dxa"/>
            <w:tcBorders>
              <w:top w:val="single" w:sz="4" w:space="0" w:color="000000"/>
              <w:left w:val="single" w:sz="4" w:space="0" w:color="000000"/>
              <w:bottom w:val="single" w:sz="4" w:space="0" w:color="000000"/>
              <w:right w:val="single" w:sz="4" w:space="0" w:color="000000"/>
            </w:tcBorders>
          </w:tcPr>
          <w:p w14:paraId="6EE05449"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Más de U$S 500 </w:t>
            </w:r>
          </w:p>
        </w:tc>
      </w:tr>
      <w:tr w:rsidR="00706B25" w:rsidRPr="00706B25" w14:paraId="4BA9E36D" w14:textId="77777777" w:rsidTr="00356CD3">
        <w:trPr>
          <w:trHeight w:val="278"/>
          <w:jc w:val="center"/>
        </w:trPr>
        <w:tc>
          <w:tcPr>
            <w:tcW w:w="1707" w:type="dxa"/>
            <w:tcBorders>
              <w:top w:val="single" w:sz="4" w:space="0" w:color="000000"/>
              <w:left w:val="single" w:sz="4" w:space="0" w:color="000000"/>
              <w:bottom w:val="single" w:sz="4" w:space="0" w:color="000000"/>
              <w:right w:val="single" w:sz="4" w:space="0" w:color="000000"/>
            </w:tcBorders>
          </w:tcPr>
          <w:p w14:paraId="564DA9A6"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INTERNACIONAL </w:t>
            </w:r>
          </w:p>
        </w:tc>
        <w:tc>
          <w:tcPr>
            <w:tcW w:w="3234" w:type="dxa"/>
            <w:tcBorders>
              <w:top w:val="single" w:sz="4" w:space="0" w:color="000000"/>
              <w:left w:val="single" w:sz="4" w:space="0" w:color="000000"/>
              <w:bottom w:val="single" w:sz="4" w:space="0" w:color="000000"/>
              <w:right w:val="single" w:sz="4" w:space="0" w:color="000000"/>
            </w:tcBorders>
          </w:tcPr>
          <w:p w14:paraId="7C7227C2"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Desde U$S 400 hasta U$S 700 </w:t>
            </w:r>
          </w:p>
        </w:tc>
        <w:tc>
          <w:tcPr>
            <w:tcW w:w="2774" w:type="dxa"/>
            <w:tcBorders>
              <w:top w:val="single" w:sz="4" w:space="0" w:color="000000"/>
              <w:left w:val="single" w:sz="4" w:space="0" w:color="000000"/>
              <w:bottom w:val="single" w:sz="4" w:space="0" w:color="000000"/>
              <w:right w:val="single" w:sz="4" w:space="0" w:color="000000"/>
            </w:tcBorders>
          </w:tcPr>
          <w:p w14:paraId="426C313E"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Más de U$S 700 </w:t>
            </w:r>
          </w:p>
        </w:tc>
      </w:tr>
      <w:tr w:rsidR="00706B25" w:rsidRPr="00706B25" w14:paraId="07724C25" w14:textId="77777777" w:rsidTr="00356CD3">
        <w:trPr>
          <w:trHeight w:val="278"/>
          <w:jc w:val="center"/>
        </w:trPr>
        <w:tc>
          <w:tcPr>
            <w:tcW w:w="1707" w:type="dxa"/>
            <w:tcBorders>
              <w:top w:val="single" w:sz="4" w:space="0" w:color="000000"/>
              <w:left w:val="single" w:sz="4" w:space="0" w:color="000000"/>
              <w:bottom w:val="single" w:sz="4" w:space="0" w:color="000000"/>
              <w:right w:val="single" w:sz="4" w:space="0" w:color="000000"/>
            </w:tcBorders>
          </w:tcPr>
          <w:p w14:paraId="4F86A683"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ORO </w:t>
            </w:r>
          </w:p>
        </w:tc>
        <w:tc>
          <w:tcPr>
            <w:tcW w:w="3234" w:type="dxa"/>
            <w:tcBorders>
              <w:top w:val="single" w:sz="4" w:space="0" w:color="000000"/>
              <w:left w:val="single" w:sz="4" w:space="0" w:color="000000"/>
              <w:bottom w:val="single" w:sz="4" w:space="0" w:color="000000"/>
              <w:right w:val="single" w:sz="4" w:space="0" w:color="000000"/>
            </w:tcBorders>
          </w:tcPr>
          <w:p w14:paraId="7BAEC83A"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Desde U$S 600 hasta U$S 900 </w:t>
            </w:r>
          </w:p>
        </w:tc>
        <w:tc>
          <w:tcPr>
            <w:tcW w:w="2774" w:type="dxa"/>
            <w:tcBorders>
              <w:top w:val="single" w:sz="4" w:space="0" w:color="000000"/>
              <w:left w:val="single" w:sz="4" w:space="0" w:color="000000"/>
              <w:bottom w:val="single" w:sz="4" w:space="0" w:color="000000"/>
              <w:right w:val="single" w:sz="4" w:space="0" w:color="000000"/>
            </w:tcBorders>
          </w:tcPr>
          <w:p w14:paraId="7B4454B3"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Más de U$S 900 </w:t>
            </w:r>
          </w:p>
        </w:tc>
      </w:tr>
      <w:tr w:rsidR="00706B25" w:rsidRPr="00706B25" w14:paraId="70F61074" w14:textId="77777777" w:rsidTr="00356CD3">
        <w:trPr>
          <w:trHeight w:val="278"/>
          <w:jc w:val="center"/>
        </w:trPr>
        <w:tc>
          <w:tcPr>
            <w:tcW w:w="1707" w:type="dxa"/>
            <w:tcBorders>
              <w:top w:val="single" w:sz="4" w:space="0" w:color="000000"/>
              <w:left w:val="single" w:sz="4" w:space="0" w:color="000000"/>
              <w:bottom w:val="single" w:sz="4" w:space="0" w:color="000000"/>
              <w:right w:val="single" w:sz="4" w:space="0" w:color="000000"/>
            </w:tcBorders>
          </w:tcPr>
          <w:p w14:paraId="46DFD752"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PLATINO </w:t>
            </w:r>
          </w:p>
        </w:tc>
        <w:tc>
          <w:tcPr>
            <w:tcW w:w="3234" w:type="dxa"/>
            <w:tcBorders>
              <w:top w:val="single" w:sz="4" w:space="0" w:color="000000"/>
              <w:left w:val="single" w:sz="4" w:space="0" w:color="000000"/>
              <w:bottom w:val="single" w:sz="4" w:space="0" w:color="000000"/>
              <w:right w:val="single" w:sz="4" w:space="0" w:color="000000"/>
            </w:tcBorders>
          </w:tcPr>
          <w:p w14:paraId="14544141"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Desde U$S 800 hasta U$S 1.200 </w:t>
            </w:r>
          </w:p>
        </w:tc>
        <w:tc>
          <w:tcPr>
            <w:tcW w:w="2774" w:type="dxa"/>
            <w:tcBorders>
              <w:top w:val="single" w:sz="4" w:space="0" w:color="000000"/>
              <w:left w:val="single" w:sz="4" w:space="0" w:color="000000"/>
              <w:bottom w:val="single" w:sz="4" w:space="0" w:color="000000"/>
              <w:right w:val="single" w:sz="4" w:space="0" w:color="000000"/>
            </w:tcBorders>
          </w:tcPr>
          <w:p w14:paraId="7F5813A1"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   Más de U$S 1.200 </w:t>
            </w:r>
          </w:p>
        </w:tc>
      </w:tr>
    </w:tbl>
    <w:p w14:paraId="2AE233D8"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En los convenios de coparticipación de marcas, se mantendrán los precios establecidos en los respectivos contratos.</w:t>
      </w:r>
    </w:p>
    <w:p w14:paraId="42EBA921" w14:textId="77777777" w:rsidR="00706B25" w:rsidRPr="00706B25" w:rsidRDefault="00706B25" w:rsidP="00706B25">
      <w:pPr>
        <w:spacing w:after="0"/>
        <w:jc w:val="both"/>
        <w:rPr>
          <w:rFonts w:ascii="Arial" w:hAnsi="Arial" w:cs="Arial"/>
          <w:b/>
          <w:sz w:val="20"/>
          <w:szCs w:val="20"/>
          <w:u w:val="single"/>
        </w:rPr>
      </w:pPr>
    </w:p>
    <w:p w14:paraId="65C431A6" w14:textId="77777777" w:rsidR="00706B25" w:rsidRPr="00706B25" w:rsidRDefault="00706B25" w:rsidP="00706B25">
      <w:pPr>
        <w:spacing w:after="0"/>
        <w:jc w:val="both"/>
        <w:rPr>
          <w:rFonts w:ascii="Arial" w:hAnsi="Arial" w:cs="Arial"/>
          <w:sz w:val="20"/>
          <w:szCs w:val="20"/>
        </w:rPr>
      </w:pPr>
      <w:r w:rsidRPr="00706B25">
        <w:rPr>
          <w:rFonts w:ascii="Arial" w:hAnsi="Arial" w:cs="Arial"/>
          <w:b/>
          <w:sz w:val="20"/>
          <w:szCs w:val="20"/>
          <w:u w:val="single"/>
        </w:rPr>
        <w:t>LÍMITE DE CR</w:t>
      </w:r>
      <w:r w:rsidR="008A09E0">
        <w:rPr>
          <w:rFonts w:ascii="Arial" w:hAnsi="Arial" w:cs="Arial"/>
          <w:b/>
          <w:sz w:val="20"/>
          <w:szCs w:val="20"/>
          <w:u w:val="single"/>
        </w:rPr>
        <w:t>É</w:t>
      </w:r>
      <w:r w:rsidRPr="00706B25">
        <w:rPr>
          <w:rFonts w:ascii="Arial" w:hAnsi="Arial" w:cs="Arial"/>
          <w:b/>
          <w:sz w:val="20"/>
          <w:szCs w:val="20"/>
          <w:u w:val="single"/>
        </w:rPr>
        <w:t>DITO</w:t>
      </w:r>
      <w:r w:rsidRPr="004304AC">
        <w:rPr>
          <w:rFonts w:ascii="Arial" w:hAnsi="Arial" w:cs="Arial"/>
          <w:sz w:val="20"/>
          <w:szCs w:val="20"/>
        </w:rPr>
        <w:t>:</w:t>
      </w:r>
      <w:r w:rsidRPr="00706B25">
        <w:rPr>
          <w:rFonts w:ascii="Arial" w:hAnsi="Arial" w:cs="Arial"/>
          <w:sz w:val="20"/>
          <w:szCs w:val="20"/>
        </w:rPr>
        <w:t xml:space="preserve"> (artículo I.7 del Contrato)</w:t>
      </w:r>
    </w:p>
    <w:p w14:paraId="32B1A544"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El límite del crédito de la Tarjeta y sus Adicionales incluyendo intereses, comisiones, impuestos y demás Cargos por     un     monto     máximo     de     </w:t>
      </w:r>
      <w:r w:rsidRPr="00DF73CB">
        <w:rPr>
          <w:rFonts w:ascii="Arial" w:hAnsi="Arial" w:cs="Arial"/>
          <w:sz w:val="20"/>
          <w:szCs w:val="20"/>
        </w:rPr>
        <w:t>$     ……………     (son pesos     uruguayos ………………………………………………………………</w:t>
      </w:r>
      <w:r w:rsidR="006B16E9" w:rsidRPr="00DF73CB">
        <w:rPr>
          <w:rFonts w:ascii="Arial" w:hAnsi="Arial" w:cs="Arial"/>
          <w:sz w:val="20"/>
          <w:szCs w:val="20"/>
        </w:rPr>
        <w:t>……</w:t>
      </w:r>
      <w:r w:rsidRPr="00DF73CB">
        <w:rPr>
          <w:rFonts w:ascii="Arial" w:hAnsi="Arial" w:cs="Arial"/>
          <w:sz w:val="20"/>
          <w:szCs w:val="20"/>
        </w:rPr>
        <w:t>) o U$S…………</w:t>
      </w:r>
      <w:r w:rsidR="006B16E9" w:rsidRPr="00DF73CB">
        <w:rPr>
          <w:rFonts w:ascii="Arial" w:hAnsi="Arial" w:cs="Arial"/>
          <w:sz w:val="20"/>
          <w:szCs w:val="20"/>
        </w:rPr>
        <w:t>… (</w:t>
      </w:r>
      <w:r w:rsidRPr="00DF73CB">
        <w:rPr>
          <w:rFonts w:ascii="Arial" w:hAnsi="Arial" w:cs="Arial"/>
          <w:sz w:val="20"/>
          <w:szCs w:val="20"/>
        </w:rPr>
        <w:t>son dólares estadounidenses………………………………………………………………</w:t>
      </w:r>
      <w:r w:rsidR="006B16E9" w:rsidRPr="00DF73CB">
        <w:rPr>
          <w:rFonts w:ascii="Arial" w:hAnsi="Arial" w:cs="Arial"/>
          <w:sz w:val="20"/>
          <w:szCs w:val="20"/>
        </w:rPr>
        <w:t>……)</w:t>
      </w:r>
      <w:r w:rsidR="006B16E9" w:rsidRPr="00706B25">
        <w:rPr>
          <w:rFonts w:ascii="Arial" w:hAnsi="Arial" w:cs="Arial"/>
          <w:sz w:val="20"/>
          <w:szCs w:val="20"/>
        </w:rPr>
        <w:t xml:space="preserve"> o</w:t>
      </w:r>
      <w:r w:rsidRPr="00706B25">
        <w:rPr>
          <w:rFonts w:ascii="Arial" w:hAnsi="Arial" w:cs="Arial"/>
          <w:sz w:val="20"/>
          <w:szCs w:val="20"/>
        </w:rPr>
        <w:t xml:space="preserve"> sus equivalentes en otras monedas.</w:t>
      </w:r>
    </w:p>
    <w:p w14:paraId="641DF41F"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El CLIENTE se obliga a no exceder el monto máximo de crédito autorizado. En el caso de que esto llegara a ocurrir, el Banco podrá exigir el pago inmediato del importe excedido y de todos los demás importes adeudados, pudiendo cancelar el crédito otorgado, y declarar la pérdida de validez de la Tarjeta. Todo</w:t>
      </w:r>
      <w:r w:rsidR="00A7344E">
        <w:rPr>
          <w:rFonts w:ascii="Arial" w:hAnsi="Arial" w:cs="Arial"/>
          <w:sz w:val="20"/>
          <w:szCs w:val="20"/>
        </w:rPr>
        <w:t xml:space="preserve"> </w:t>
      </w:r>
      <w:r w:rsidRPr="00706B25">
        <w:rPr>
          <w:rFonts w:ascii="Arial" w:hAnsi="Arial" w:cs="Arial"/>
          <w:sz w:val="20"/>
          <w:szCs w:val="20"/>
        </w:rPr>
        <w:t>sin perjuicio de las acciones legales a que haya lugar.</w:t>
      </w:r>
    </w:p>
    <w:p w14:paraId="6C2B41F8" w14:textId="77777777" w:rsidR="00706B25" w:rsidRDefault="00706B25" w:rsidP="00706B25">
      <w:pPr>
        <w:spacing w:after="0"/>
        <w:jc w:val="both"/>
        <w:rPr>
          <w:rFonts w:ascii="Arial" w:hAnsi="Arial" w:cs="Arial"/>
          <w:sz w:val="20"/>
          <w:szCs w:val="20"/>
        </w:rPr>
      </w:pPr>
      <w:r w:rsidRPr="00706B25">
        <w:rPr>
          <w:rFonts w:ascii="Arial" w:hAnsi="Arial" w:cs="Arial"/>
          <w:sz w:val="20"/>
          <w:szCs w:val="20"/>
        </w:rPr>
        <w:lastRenderedPageBreak/>
        <w:t>El importe de crédito podrá ser modificado por decisión del Banco de conformidad con lo</w:t>
      </w:r>
      <w:r w:rsidR="00C120F8">
        <w:rPr>
          <w:rFonts w:ascii="Arial" w:hAnsi="Arial" w:cs="Arial"/>
          <w:sz w:val="20"/>
          <w:szCs w:val="20"/>
        </w:rPr>
        <w:t xml:space="preserve"> dispuesto por las normas banco</w:t>
      </w:r>
      <w:r w:rsidRPr="00706B25">
        <w:rPr>
          <w:rFonts w:ascii="Arial" w:hAnsi="Arial" w:cs="Arial"/>
          <w:sz w:val="20"/>
          <w:szCs w:val="20"/>
        </w:rPr>
        <w:t xml:space="preserve">centralistas </w:t>
      </w:r>
      <w:r w:rsidR="00680A85">
        <w:rPr>
          <w:rFonts w:ascii="Arial" w:hAnsi="Arial" w:cs="Arial"/>
          <w:sz w:val="20"/>
          <w:szCs w:val="20"/>
        </w:rPr>
        <w:t xml:space="preserve">que se detallan en </w:t>
      </w:r>
      <w:r w:rsidR="006B16E9">
        <w:rPr>
          <w:rFonts w:ascii="Arial" w:hAnsi="Arial" w:cs="Arial"/>
          <w:sz w:val="20"/>
          <w:szCs w:val="20"/>
        </w:rPr>
        <w:t>el artículo</w:t>
      </w:r>
      <w:r w:rsidR="00680A85">
        <w:rPr>
          <w:rFonts w:ascii="Arial" w:hAnsi="Arial" w:cs="Arial"/>
          <w:sz w:val="20"/>
          <w:szCs w:val="20"/>
        </w:rPr>
        <w:t xml:space="preserve"> I.20 del Contrato.</w:t>
      </w:r>
    </w:p>
    <w:p w14:paraId="528EB8D6" w14:textId="77777777" w:rsidR="00680A85" w:rsidRPr="00706B25" w:rsidRDefault="00680A85" w:rsidP="00706B25">
      <w:pPr>
        <w:spacing w:after="0"/>
        <w:jc w:val="both"/>
        <w:rPr>
          <w:rFonts w:ascii="Arial" w:hAnsi="Arial" w:cs="Arial"/>
          <w:b/>
          <w:sz w:val="20"/>
          <w:szCs w:val="20"/>
          <w:u w:val="single"/>
        </w:rPr>
      </w:pPr>
    </w:p>
    <w:p w14:paraId="4855B964" w14:textId="77777777" w:rsidR="00706B25" w:rsidRPr="00706B25" w:rsidRDefault="00845D49" w:rsidP="00706B25">
      <w:pPr>
        <w:spacing w:after="0"/>
        <w:jc w:val="both"/>
        <w:rPr>
          <w:rFonts w:ascii="Arial" w:hAnsi="Arial" w:cs="Arial"/>
          <w:sz w:val="20"/>
          <w:szCs w:val="20"/>
        </w:rPr>
      </w:pPr>
      <w:r w:rsidRPr="00706B25">
        <w:rPr>
          <w:rFonts w:ascii="Arial" w:hAnsi="Arial" w:cs="Arial"/>
          <w:b/>
          <w:sz w:val="20"/>
          <w:szCs w:val="20"/>
          <w:u w:val="single"/>
        </w:rPr>
        <w:t>ENVÍO</w:t>
      </w:r>
      <w:r w:rsidR="00706B25" w:rsidRPr="00706B25">
        <w:rPr>
          <w:rFonts w:ascii="Arial" w:hAnsi="Arial" w:cs="Arial"/>
          <w:b/>
          <w:sz w:val="20"/>
          <w:szCs w:val="20"/>
          <w:u w:val="single"/>
        </w:rPr>
        <w:t xml:space="preserve"> DEL ESTADO DE CUENTA</w:t>
      </w:r>
      <w:r w:rsidR="00706B25" w:rsidRPr="004304AC">
        <w:rPr>
          <w:rFonts w:ascii="Arial" w:hAnsi="Arial" w:cs="Arial"/>
          <w:sz w:val="20"/>
          <w:szCs w:val="20"/>
        </w:rPr>
        <w:t>:</w:t>
      </w:r>
      <w:r w:rsidR="00706B25" w:rsidRPr="00706B25">
        <w:rPr>
          <w:rFonts w:ascii="Arial" w:hAnsi="Arial" w:cs="Arial"/>
          <w:sz w:val="20"/>
          <w:szCs w:val="20"/>
        </w:rPr>
        <w:t>(artículo I.10 del Contrato)</w:t>
      </w:r>
    </w:p>
    <w:p w14:paraId="1BB60E64" w14:textId="77777777" w:rsidR="00706B25" w:rsidRPr="00706B25" w:rsidRDefault="006B16E9" w:rsidP="00706B25">
      <w:pPr>
        <w:spacing w:after="0"/>
        <w:jc w:val="both"/>
        <w:rPr>
          <w:rFonts w:ascii="Arial" w:hAnsi="Arial" w:cs="Arial"/>
          <w:b/>
          <w:sz w:val="20"/>
          <w:szCs w:val="20"/>
        </w:rPr>
      </w:pPr>
      <w:r w:rsidRPr="00706B25">
        <w:rPr>
          <w:rFonts w:ascii="Arial" w:hAnsi="Arial" w:cs="Arial"/>
          <w:b/>
          <w:sz w:val="20"/>
          <w:szCs w:val="20"/>
        </w:rPr>
        <w:t>El CLIENTE</w:t>
      </w:r>
      <w:r w:rsidR="00706B25" w:rsidRPr="00706B25">
        <w:rPr>
          <w:rFonts w:ascii="Arial" w:hAnsi="Arial" w:cs="Arial"/>
          <w:b/>
          <w:sz w:val="20"/>
          <w:szCs w:val="20"/>
        </w:rPr>
        <w:t xml:space="preserve"> puede obtener el estado de cuenta:</w:t>
      </w:r>
    </w:p>
    <w:p w14:paraId="3252DCBC" w14:textId="77777777" w:rsidR="00CB5CEE" w:rsidRPr="00706B25" w:rsidRDefault="004304AC" w:rsidP="00706B25">
      <w:pPr>
        <w:numPr>
          <w:ilvl w:val="0"/>
          <w:numId w:val="1"/>
        </w:numPr>
        <w:spacing w:after="0"/>
        <w:jc w:val="both"/>
        <w:rPr>
          <w:rFonts w:ascii="Arial" w:hAnsi="Arial" w:cs="Arial"/>
          <w:sz w:val="20"/>
          <w:szCs w:val="20"/>
        </w:rPr>
      </w:pPr>
      <w:r>
        <w:rPr>
          <w:rFonts w:ascii="Arial" w:hAnsi="Arial" w:cs="Arial"/>
          <w:sz w:val="20"/>
          <w:szCs w:val="20"/>
        </w:rPr>
        <w:t>P</w:t>
      </w:r>
      <w:r w:rsidR="00706B25" w:rsidRPr="00706B25">
        <w:rPr>
          <w:rFonts w:ascii="Arial" w:hAnsi="Arial" w:cs="Arial"/>
          <w:sz w:val="20"/>
          <w:szCs w:val="20"/>
        </w:rPr>
        <w:t>or correo común que el Banco enviará a</w:t>
      </w:r>
      <w:r w:rsidR="00052F62">
        <w:rPr>
          <w:rFonts w:ascii="Arial" w:hAnsi="Arial" w:cs="Arial"/>
          <w:sz w:val="20"/>
          <w:szCs w:val="20"/>
        </w:rPr>
        <w:t>l</w:t>
      </w:r>
      <w:r w:rsidR="00706B25" w:rsidRPr="00706B25">
        <w:rPr>
          <w:rFonts w:ascii="Arial" w:hAnsi="Arial" w:cs="Arial"/>
          <w:sz w:val="20"/>
          <w:szCs w:val="20"/>
        </w:rPr>
        <w:t xml:space="preserve"> domicilio constituido</w:t>
      </w:r>
    </w:p>
    <w:p w14:paraId="2FEAD9EF" w14:textId="77777777" w:rsidR="00CB5CEE" w:rsidRPr="00706B25" w:rsidRDefault="004304AC" w:rsidP="00706B25">
      <w:pPr>
        <w:numPr>
          <w:ilvl w:val="0"/>
          <w:numId w:val="1"/>
        </w:numPr>
        <w:spacing w:after="0"/>
        <w:jc w:val="both"/>
        <w:rPr>
          <w:rFonts w:ascii="Arial" w:hAnsi="Arial" w:cs="Arial"/>
          <w:sz w:val="20"/>
          <w:szCs w:val="20"/>
        </w:rPr>
      </w:pPr>
      <w:r>
        <w:rPr>
          <w:rFonts w:ascii="Arial" w:hAnsi="Arial" w:cs="Arial"/>
          <w:sz w:val="20"/>
          <w:szCs w:val="20"/>
        </w:rPr>
        <w:t>A</w:t>
      </w:r>
      <w:r w:rsidR="00706B25" w:rsidRPr="00706B25">
        <w:rPr>
          <w:rFonts w:ascii="Arial" w:hAnsi="Arial" w:cs="Arial"/>
          <w:sz w:val="20"/>
          <w:szCs w:val="20"/>
        </w:rPr>
        <w:t xml:space="preserve">cceso directo a la web </w:t>
      </w:r>
      <w:r w:rsidR="00706B25" w:rsidRPr="005F1FF8">
        <w:rPr>
          <w:rFonts w:ascii="Arial" w:hAnsi="Arial" w:cs="Arial"/>
          <w:b/>
          <w:sz w:val="20"/>
          <w:szCs w:val="20"/>
        </w:rPr>
        <w:t>www.e-sistarbanc.com.uy</w:t>
      </w:r>
    </w:p>
    <w:p w14:paraId="5FB78428" w14:textId="77777777" w:rsidR="00706B25" w:rsidRPr="00706B25" w:rsidRDefault="004304AC" w:rsidP="00706B25">
      <w:pPr>
        <w:numPr>
          <w:ilvl w:val="0"/>
          <w:numId w:val="1"/>
        </w:numPr>
        <w:spacing w:after="0"/>
        <w:jc w:val="both"/>
        <w:rPr>
          <w:rFonts w:ascii="Arial" w:hAnsi="Arial" w:cs="Arial"/>
          <w:sz w:val="20"/>
          <w:szCs w:val="20"/>
        </w:rPr>
      </w:pPr>
      <w:r>
        <w:rPr>
          <w:rFonts w:ascii="Arial" w:hAnsi="Arial" w:cs="Arial"/>
          <w:sz w:val="20"/>
          <w:szCs w:val="20"/>
        </w:rPr>
        <w:t>D</w:t>
      </w:r>
      <w:r w:rsidR="00706B25" w:rsidRPr="00706B25">
        <w:rPr>
          <w:rFonts w:ascii="Arial" w:hAnsi="Arial" w:cs="Arial"/>
          <w:sz w:val="20"/>
          <w:szCs w:val="20"/>
        </w:rPr>
        <w:t>e la página Web del Banco República</w:t>
      </w:r>
    </w:p>
    <w:p w14:paraId="1E55E6AC" w14:textId="77777777" w:rsidR="00706B25" w:rsidRPr="00706B25" w:rsidRDefault="00706B25" w:rsidP="00706B25">
      <w:pPr>
        <w:spacing w:after="0"/>
        <w:jc w:val="both"/>
        <w:rPr>
          <w:rFonts w:ascii="Arial" w:hAnsi="Arial" w:cs="Arial"/>
          <w:sz w:val="20"/>
          <w:szCs w:val="20"/>
        </w:rPr>
      </w:pPr>
    </w:p>
    <w:p w14:paraId="607F1CCA" w14:textId="77777777" w:rsidR="00706B25" w:rsidRPr="00706B25" w:rsidRDefault="00706B25" w:rsidP="00706B25">
      <w:pPr>
        <w:spacing w:after="0"/>
        <w:jc w:val="both"/>
        <w:rPr>
          <w:rFonts w:ascii="Arial" w:hAnsi="Arial" w:cs="Arial"/>
          <w:sz w:val="20"/>
          <w:szCs w:val="20"/>
        </w:rPr>
      </w:pPr>
      <w:r w:rsidRPr="004304AC">
        <w:rPr>
          <w:rFonts w:ascii="Arial" w:hAnsi="Arial" w:cs="Arial"/>
          <w:b/>
          <w:sz w:val="20"/>
          <w:szCs w:val="20"/>
          <w:u w:val="single"/>
        </w:rPr>
        <w:t>IN</w:t>
      </w:r>
      <w:r w:rsidRPr="00706B25">
        <w:rPr>
          <w:rFonts w:ascii="Arial" w:hAnsi="Arial" w:cs="Arial"/>
          <w:b/>
          <w:sz w:val="20"/>
          <w:szCs w:val="20"/>
          <w:u w:val="single"/>
        </w:rPr>
        <w:t>TERESES</w:t>
      </w:r>
      <w:r w:rsidRPr="004304AC">
        <w:rPr>
          <w:rFonts w:ascii="Arial" w:hAnsi="Arial" w:cs="Arial"/>
          <w:sz w:val="20"/>
          <w:szCs w:val="20"/>
        </w:rPr>
        <w:t>:</w:t>
      </w:r>
      <w:r w:rsidRPr="00706B25">
        <w:rPr>
          <w:rFonts w:ascii="Arial" w:hAnsi="Arial" w:cs="Arial"/>
          <w:sz w:val="20"/>
          <w:szCs w:val="20"/>
        </w:rPr>
        <w:t xml:space="preserve"> (artículo I.9 del Contrato)</w:t>
      </w:r>
    </w:p>
    <w:p w14:paraId="07805617" w14:textId="77777777" w:rsidR="00CB5CEE" w:rsidRPr="00706B25" w:rsidRDefault="006006DC" w:rsidP="00706B25">
      <w:pPr>
        <w:spacing w:after="0"/>
        <w:jc w:val="both"/>
        <w:rPr>
          <w:rFonts w:ascii="Arial" w:hAnsi="Arial" w:cs="Arial"/>
          <w:sz w:val="20"/>
          <w:szCs w:val="20"/>
        </w:rPr>
      </w:pPr>
    </w:p>
    <w:p w14:paraId="617368A0" w14:textId="77777777" w:rsidR="00706B25" w:rsidRPr="00706B25" w:rsidRDefault="00706B25" w:rsidP="00706B25">
      <w:pPr>
        <w:spacing w:after="0"/>
        <w:jc w:val="both"/>
        <w:rPr>
          <w:rFonts w:ascii="Arial" w:hAnsi="Arial" w:cs="Arial"/>
          <w:sz w:val="20"/>
          <w:szCs w:val="20"/>
        </w:rPr>
      </w:pPr>
      <w:r w:rsidRPr="00706B25">
        <w:rPr>
          <w:rFonts w:ascii="Arial" w:hAnsi="Arial" w:cs="Arial"/>
          <w:b/>
          <w:sz w:val="20"/>
          <w:szCs w:val="20"/>
          <w:u w:val="single"/>
        </w:rPr>
        <w:t>TASA DE INTERÉS SOBRE LOS IMPORTES PENDIENTES DE PAGO Y TASA DE INTERÉS MORATORIO</w:t>
      </w:r>
      <w:r w:rsidRPr="004304AC">
        <w:rPr>
          <w:rFonts w:ascii="Arial" w:hAnsi="Arial" w:cs="Arial"/>
          <w:sz w:val="20"/>
          <w:szCs w:val="20"/>
        </w:rPr>
        <w:t xml:space="preserve">: </w:t>
      </w:r>
    </w:p>
    <w:p w14:paraId="2381ABC7"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Tasas Efectivas Anuales:</w:t>
      </w:r>
    </w:p>
    <w:tbl>
      <w:tblPr>
        <w:tblW w:w="6401" w:type="dxa"/>
        <w:jc w:val="center"/>
        <w:tblCellMar>
          <w:top w:w="106" w:type="dxa"/>
          <w:left w:w="80" w:type="dxa"/>
          <w:right w:w="115" w:type="dxa"/>
        </w:tblCellMar>
        <w:tblLook w:val="04A0" w:firstRow="1" w:lastRow="0" w:firstColumn="1" w:lastColumn="0" w:noHBand="0" w:noVBand="1"/>
      </w:tblPr>
      <w:tblGrid>
        <w:gridCol w:w="1674"/>
        <w:gridCol w:w="1526"/>
        <w:gridCol w:w="1678"/>
        <w:gridCol w:w="1523"/>
      </w:tblGrid>
      <w:tr w:rsidR="00706B25" w:rsidRPr="00706B25" w14:paraId="7B0FA3BC" w14:textId="77777777" w:rsidTr="00356CD3">
        <w:trPr>
          <w:trHeight w:val="310"/>
          <w:jc w:val="center"/>
        </w:trPr>
        <w:tc>
          <w:tcPr>
            <w:tcW w:w="6401" w:type="dxa"/>
            <w:gridSpan w:val="4"/>
            <w:tcBorders>
              <w:top w:val="single" w:sz="8" w:space="0" w:color="000000"/>
              <w:left w:val="single" w:sz="8" w:space="0" w:color="000000"/>
              <w:bottom w:val="single" w:sz="4" w:space="0" w:color="000000"/>
              <w:right w:val="single" w:sz="8" w:space="0" w:color="000000"/>
            </w:tcBorders>
            <w:shd w:val="clear" w:color="auto" w:fill="E7E6E6" w:themeFill="background2"/>
          </w:tcPr>
          <w:p w14:paraId="40A7A91D" w14:textId="77777777" w:rsidR="00706B25" w:rsidRPr="00706B25" w:rsidRDefault="00706B25" w:rsidP="00706B25">
            <w:pPr>
              <w:spacing w:after="0"/>
              <w:jc w:val="both"/>
              <w:rPr>
                <w:rFonts w:ascii="Arial" w:hAnsi="Arial" w:cs="Arial"/>
                <w:sz w:val="20"/>
                <w:szCs w:val="20"/>
              </w:rPr>
            </w:pPr>
            <w:r w:rsidRPr="00706B25">
              <w:rPr>
                <w:rFonts w:ascii="Arial" w:hAnsi="Arial" w:cs="Arial"/>
                <w:b/>
                <w:sz w:val="20"/>
                <w:szCs w:val="20"/>
              </w:rPr>
              <w:t>TASAS EFECTIVAS ANUALES (T.E.A.)</w:t>
            </w:r>
          </w:p>
        </w:tc>
      </w:tr>
      <w:tr w:rsidR="00706B25" w:rsidRPr="00706B25" w14:paraId="5010C1CD" w14:textId="77777777" w:rsidTr="00356CD3">
        <w:trPr>
          <w:trHeight w:val="273"/>
          <w:jc w:val="center"/>
        </w:trPr>
        <w:tc>
          <w:tcPr>
            <w:tcW w:w="3200" w:type="dxa"/>
            <w:gridSpan w:val="2"/>
            <w:tcBorders>
              <w:top w:val="single" w:sz="4" w:space="0" w:color="000000"/>
              <w:left w:val="single" w:sz="8" w:space="0" w:color="000000"/>
              <w:bottom w:val="single" w:sz="4" w:space="0" w:color="000000"/>
              <w:right w:val="single" w:sz="4" w:space="0" w:color="000000"/>
            </w:tcBorders>
            <w:shd w:val="clear" w:color="auto" w:fill="E7E6E6" w:themeFill="background2"/>
          </w:tcPr>
          <w:p w14:paraId="22095A36" w14:textId="77777777" w:rsidR="00706B25" w:rsidRPr="00706B25" w:rsidRDefault="00706B25" w:rsidP="00706B25">
            <w:pPr>
              <w:spacing w:after="0"/>
              <w:jc w:val="both"/>
              <w:rPr>
                <w:rFonts w:ascii="Arial" w:hAnsi="Arial" w:cs="Arial"/>
                <w:sz w:val="20"/>
                <w:szCs w:val="20"/>
              </w:rPr>
            </w:pPr>
            <w:r w:rsidRPr="00706B25">
              <w:rPr>
                <w:rFonts w:ascii="Arial" w:hAnsi="Arial" w:cs="Arial"/>
                <w:b/>
                <w:sz w:val="20"/>
                <w:szCs w:val="20"/>
              </w:rPr>
              <w:t>PESOS</w:t>
            </w:r>
          </w:p>
        </w:tc>
        <w:tc>
          <w:tcPr>
            <w:tcW w:w="3201" w:type="dxa"/>
            <w:gridSpan w:val="2"/>
            <w:tcBorders>
              <w:top w:val="single" w:sz="4" w:space="0" w:color="000000"/>
              <w:left w:val="single" w:sz="4" w:space="0" w:color="000000"/>
              <w:bottom w:val="single" w:sz="4" w:space="0" w:color="000000"/>
              <w:right w:val="single" w:sz="8" w:space="0" w:color="000000"/>
            </w:tcBorders>
            <w:shd w:val="clear" w:color="auto" w:fill="E7E6E6" w:themeFill="background2"/>
          </w:tcPr>
          <w:p w14:paraId="5BD68748" w14:textId="77777777" w:rsidR="00706B25" w:rsidRPr="00706B25" w:rsidRDefault="00706B25" w:rsidP="00706B25">
            <w:pPr>
              <w:spacing w:after="0"/>
              <w:jc w:val="both"/>
              <w:rPr>
                <w:rFonts w:ascii="Arial" w:hAnsi="Arial" w:cs="Arial"/>
                <w:sz w:val="20"/>
                <w:szCs w:val="20"/>
              </w:rPr>
            </w:pPr>
            <w:r w:rsidRPr="00706B25">
              <w:rPr>
                <w:rFonts w:ascii="Arial" w:hAnsi="Arial" w:cs="Arial"/>
                <w:b/>
                <w:sz w:val="20"/>
                <w:szCs w:val="20"/>
              </w:rPr>
              <w:t>DÓLARES</w:t>
            </w:r>
          </w:p>
        </w:tc>
      </w:tr>
      <w:tr w:rsidR="00706B25" w:rsidRPr="00706B25" w14:paraId="69E6D498" w14:textId="77777777" w:rsidTr="00356CD3">
        <w:trPr>
          <w:trHeight w:val="284"/>
          <w:jc w:val="center"/>
        </w:trPr>
        <w:tc>
          <w:tcPr>
            <w:tcW w:w="1674" w:type="dxa"/>
            <w:tcBorders>
              <w:top w:val="single" w:sz="4" w:space="0" w:color="000000"/>
              <w:left w:val="single" w:sz="8" w:space="0" w:color="000000"/>
              <w:bottom w:val="single" w:sz="4" w:space="0" w:color="000000"/>
              <w:right w:val="single" w:sz="4" w:space="0" w:color="000000"/>
            </w:tcBorders>
          </w:tcPr>
          <w:p w14:paraId="2DE7BDD9"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T. ACTIVIDAD</w:t>
            </w:r>
          </w:p>
        </w:tc>
        <w:tc>
          <w:tcPr>
            <w:tcW w:w="1526" w:type="dxa"/>
            <w:tcBorders>
              <w:top w:val="single" w:sz="4" w:space="0" w:color="000000"/>
              <w:left w:val="single" w:sz="4" w:space="0" w:color="000000"/>
              <w:bottom w:val="single" w:sz="4" w:space="0" w:color="000000"/>
              <w:right w:val="single" w:sz="4" w:space="0" w:color="000000"/>
            </w:tcBorders>
          </w:tcPr>
          <w:p w14:paraId="2E6B08A6"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TASA MORA</w:t>
            </w:r>
          </w:p>
        </w:tc>
        <w:tc>
          <w:tcPr>
            <w:tcW w:w="1678" w:type="dxa"/>
            <w:tcBorders>
              <w:top w:val="single" w:sz="4" w:space="0" w:color="000000"/>
              <w:left w:val="single" w:sz="4" w:space="0" w:color="000000"/>
              <w:bottom w:val="single" w:sz="4" w:space="0" w:color="000000"/>
              <w:right w:val="single" w:sz="4" w:space="0" w:color="000000"/>
            </w:tcBorders>
          </w:tcPr>
          <w:p w14:paraId="5B378179"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T. ACTIVIDAD</w:t>
            </w:r>
          </w:p>
        </w:tc>
        <w:tc>
          <w:tcPr>
            <w:tcW w:w="1523" w:type="dxa"/>
            <w:tcBorders>
              <w:top w:val="single" w:sz="4" w:space="0" w:color="000000"/>
              <w:left w:val="single" w:sz="4" w:space="0" w:color="000000"/>
              <w:bottom w:val="single" w:sz="4" w:space="0" w:color="000000"/>
              <w:right w:val="single" w:sz="8" w:space="0" w:color="000000"/>
            </w:tcBorders>
          </w:tcPr>
          <w:p w14:paraId="7B6EEF7F"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TASA MORA</w:t>
            </w:r>
          </w:p>
        </w:tc>
      </w:tr>
      <w:tr w:rsidR="00706B25" w:rsidRPr="00706B25" w14:paraId="2FF848B9" w14:textId="77777777" w:rsidTr="00356CD3">
        <w:trPr>
          <w:trHeight w:val="295"/>
          <w:jc w:val="center"/>
        </w:trPr>
        <w:tc>
          <w:tcPr>
            <w:tcW w:w="1674" w:type="dxa"/>
            <w:tcBorders>
              <w:top w:val="single" w:sz="4" w:space="0" w:color="000000"/>
              <w:left w:val="single" w:sz="8" w:space="0" w:color="000000"/>
              <w:bottom w:val="single" w:sz="8" w:space="0" w:color="000000"/>
              <w:right w:val="single" w:sz="4" w:space="0" w:color="000000"/>
            </w:tcBorders>
          </w:tcPr>
          <w:p w14:paraId="5776B5FE" w14:textId="77777777" w:rsidR="00706B25" w:rsidRPr="00DF73CB" w:rsidRDefault="00F478FD" w:rsidP="004B4F40">
            <w:pPr>
              <w:spacing w:after="0"/>
              <w:jc w:val="center"/>
              <w:rPr>
                <w:rFonts w:ascii="Arial" w:hAnsi="Arial" w:cs="Arial"/>
                <w:sz w:val="20"/>
                <w:szCs w:val="20"/>
              </w:rPr>
            </w:pPr>
            <w:r w:rsidRPr="00DF73CB">
              <w:rPr>
                <w:rFonts w:ascii="Arial" w:hAnsi="Arial" w:cs="Arial"/>
                <w:sz w:val="20"/>
                <w:szCs w:val="20"/>
              </w:rPr>
              <w:t>65</w:t>
            </w:r>
            <w:r w:rsidR="00DF73CB">
              <w:rPr>
                <w:rFonts w:ascii="Arial" w:hAnsi="Arial" w:cs="Arial"/>
                <w:sz w:val="20"/>
                <w:szCs w:val="20"/>
              </w:rPr>
              <w:t>.00</w:t>
            </w:r>
            <w:r w:rsidR="00706B25" w:rsidRPr="00DF73CB">
              <w:rPr>
                <w:rFonts w:ascii="Arial" w:hAnsi="Arial" w:cs="Arial"/>
                <w:sz w:val="20"/>
                <w:szCs w:val="20"/>
              </w:rPr>
              <w:t>%</w:t>
            </w:r>
          </w:p>
        </w:tc>
        <w:tc>
          <w:tcPr>
            <w:tcW w:w="1526" w:type="dxa"/>
            <w:tcBorders>
              <w:top w:val="single" w:sz="4" w:space="0" w:color="000000"/>
              <w:left w:val="single" w:sz="4" w:space="0" w:color="000000"/>
              <w:bottom w:val="single" w:sz="8" w:space="0" w:color="000000"/>
              <w:right w:val="single" w:sz="4" w:space="0" w:color="000000"/>
            </w:tcBorders>
          </w:tcPr>
          <w:p w14:paraId="0030A4E6" w14:textId="77777777" w:rsidR="00706B25" w:rsidRPr="00DF73CB" w:rsidRDefault="00DF73CB" w:rsidP="003947A8">
            <w:pPr>
              <w:spacing w:after="0"/>
              <w:jc w:val="center"/>
              <w:rPr>
                <w:rFonts w:ascii="Arial" w:hAnsi="Arial" w:cs="Arial"/>
                <w:sz w:val="20"/>
                <w:szCs w:val="20"/>
              </w:rPr>
            </w:pPr>
            <w:r>
              <w:rPr>
                <w:rFonts w:ascii="Arial" w:hAnsi="Arial" w:cs="Arial"/>
                <w:sz w:val="20"/>
                <w:szCs w:val="20"/>
              </w:rPr>
              <w:t>101.19</w:t>
            </w:r>
            <w:r w:rsidR="00706B25" w:rsidRPr="00DF73CB">
              <w:rPr>
                <w:rFonts w:ascii="Arial" w:hAnsi="Arial" w:cs="Arial"/>
                <w:sz w:val="20"/>
                <w:szCs w:val="20"/>
              </w:rPr>
              <w:t>%</w:t>
            </w:r>
          </w:p>
        </w:tc>
        <w:tc>
          <w:tcPr>
            <w:tcW w:w="1678" w:type="dxa"/>
            <w:tcBorders>
              <w:top w:val="single" w:sz="4" w:space="0" w:color="000000"/>
              <w:left w:val="single" w:sz="4" w:space="0" w:color="000000"/>
              <w:bottom w:val="single" w:sz="8" w:space="0" w:color="000000"/>
              <w:right w:val="single" w:sz="4" w:space="0" w:color="000000"/>
            </w:tcBorders>
          </w:tcPr>
          <w:p w14:paraId="6532B3F0" w14:textId="77777777" w:rsidR="00706B25" w:rsidRPr="00DF73CB" w:rsidRDefault="006B16E9" w:rsidP="003947A8">
            <w:pPr>
              <w:spacing w:after="0"/>
              <w:jc w:val="center"/>
              <w:rPr>
                <w:rFonts w:ascii="Arial" w:hAnsi="Arial" w:cs="Arial"/>
                <w:sz w:val="20"/>
                <w:szCs w:val="20"/>
              </w:rPr>
            </w:pPr>
            <w:r w:rsidRPr="00DF73CB">
              <w:rPr>
                <w:rFonts w:ascii="Arial" w:hAnsi="Arial" w:cs="Arial"/>
                <w:sz w:val="20"/>
                <w:szCs w:val="20"/>
              </w:rPr>
              <w:t>4.</w:t>
            </w:r>
            <w:r w:rsidR="003947A8" w:rsidRPr="00DF73CB">
              <w:rPr>
                <w:rFonts w:ascii="Arial" w:hAnsi="Arial" w:cs="Arial"/>
                <w:sz w:val="20"/>
                <w:szCs w:val="20"/>
              </w:rPr>
              <w:t>0</w:t>
            </w:r>
            <w:r w:rsidRPr="00DF73CB">
              <w:rPr>
                <w:rFonts w:ascii="Arial" w:hAnsi="Arial" w:cs="Arial"/>
                <w:sz w:val="20"/>
                <w:szCs w:val="20"/>
              </w:rPr>
              <w:t>0</w:t>
            </w:r>
            <w:r w:rsidR="00706B25" w:rsidRPr="00DF73CB">
              <w:rPr>
                <w:rFonts w:ascii="Arial" w:hAnsi="Arial" w:cs="Arial"/>
                <w:sz w:val="20"/>
                <w:szCs w:val="20"/>
              </w:rPr>
              <w:t>%</w:t>
            </w:r>
          </w:p>
        </w:tc>
        <w:tc>
          <w:tcPr>
            <w:tcW w:w="1523" w:type="dxa"/>
            <w:tcBorders>
              <w:top w:val="single" w:sz="4" w:space="0" w:color="000000"/>
              <w:left w:val="single" w:sz="4" w:space="0" w:color="000000"/>
              <w:bottom w:val="single" w:sz="8" w:space="0" w:color="000000"/>
              <w:right w:val="single" w:sz="8" w:space="0" w:color="000000"/>
            </w:tcBorders>
          </w:tcPr>
          <w:p w14:paraId="652DFAB8" w14:textId="77777777" w:rsidR="00706B25" w:rsidRPr="00DF73CB" w:rsidRDefault="00DF73CB" w:rsidP="003947A8">
            <w:pPr>
              <w:spacing w:after="0"/>
              <w:jc w:val="center"/>
              <w:rPr>
                <w:rFonts w:ascii="Arial" w:hAnsi="Arial" w:cs="Arial"/>
                <w:sz w:val="20"/>
                <w:szCs w:val="20"/>
              </w:rPr>
            </w:pPr>
            <w:r>
              <w:rPr>
                <w:rFonts w:ascii="Arial" w:hAnsi="Arial" w:cs="Arial"/>
                <w:sz w:val="20"/>
                <w:szCs w:val="20"/>
              </w:rPr>
              <w:t>8.08</w:t>
            </w:r>
            <w:r w:rsidR="00706B25" w:rsidRPr="00DF73CB">
              <w:rPr>
                <w:rFonts w:ascii="Arial" w:hAnsi="Arial" w:cs="Arial"/>
                <w:sz w:val="20"/>
                <w:szCs w:val="20"/>
              </w:rPr>
              <w:t>%</w:t>
            </w:r>
          </w:p>
        </w:tc>
      </w:tr>
    </w:tbl>
    <w:p w14:paraId="630ABFEA" w14:textId="77777777" w:rsidR="00706B25" w:rsidRPr="00706B25" w:rsidRDefault="00706B25" w:rsidP="00706B25">
      <w:pPr>
        <w:spacing w:after="0"/>
        <w:jc w:val="both"/>
        <w:rPr>
          <w:rFonts w:ascii="Arial" w:hAnsi="Arial" w:cs="Arial"/>
          <w:b/>
          <w:sz w:val="20"/>
          <w:szCs w:val="20"/>
          <w:u w:val="single"/>
        </w:rPr>
      </w:pPr>
    </w:p>
    <w:p w14:paraId="2E7164A0" w14:textId="77777777" w:rsidR="00706B25" w:rsidRPr="00706B25" w:rsidRDefault="00706B25" w:rsidP="00706B25">
      <w:pPr>
        <w:spacing w:after="0"/>
        <w:jc w:val="both"/>
        <w:rPr>
          <w:rFonts w:ascii="Arial" w:hAnsi="Arial" w:cs="Arial"/>
          <w:b/>
          <w:sz w:val="20"/>
          <w:szCs w:val="20"/>
          <w:u w:val="single"/>
        </w:rPr>
      </w:pPr>
      <w:r w:rsidRPr="00706B25">
        <w:rPr>
          <w:rFonts w:ascii="Arial" w:hAnsi="Arial" w:cs="Arial"/>
          <w:b/>
          <w:sz w:val="20"/>
          <w:szCs w:val="20"/>
          <w:u w:val="single"/>
        </w:rPr>
        <w:t>TASA DE INTERÉS POR RETIROS DE DINERO EN EFECTIVO</w:t>
      </w:r>
      <w:r w:rsidRPr="004304AC">
        <w:rPr>
          <w:rFonts w:ascii="Arial" w:hAnsi="Arial" w:cs="Arial"/>
          <w:sz w:val="20"/>
          <w:szCs w:val="20"/>
        </w:rPr>
        <w:t>:</w:t>
      </w:r>
    </w:p>
    <w:p w14:paraId="4F2E2830"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Se aplican las mismas tasas de interés que las aplicadas para la financiación de saldos pendientes de pago.</w:t>
      </w:r>
    </w:p>
    <w:p w14:paraId="38C8A004"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Los adelantos locales de dinero en efectivo con tarjetas de crédito devengarán en todos los casos, intereses desde el día en que los mismos son efectuados hasta el día de vencimiento de pago.</w:t>
      </w:r>
    </w:p>
    <w:p w14:paraId="03AF867C" w14:textId="77777777" w:rsidR="00706B25" w:rsidRPr="00706B25" w:rsidRDefault="00706B25" w:rsidP="00706B25">
      <w:pPr>
        <w:spacing w:after="0"/>
        <w:jc w:val="both"/>
        <w:rPr>
          <w:rFonts w:ascii="Arial" w:hAnsi="Arial" w:cs="Arial"/>
          <w:sz w:val="20"/>
          <w:szCs w:val="20"/>
        </w:rPr>
      </w:pPr>
    </w:p>
    <w:p w14:paraId="7FC6EC07" w14:textId="77777777" w:rsidR="00706B25" w:rsidRPr="00706B25" w:rsidRDefault="00706B25" w:rsidP="00706B25">
      <w:pPr>
        <w:spacing w:after="0"/>
        <w:jc w:val="both"/>
        <w:rPr>
          <w:rFonts w:ascii="Arial" w:hAnsi="Arial" w:cs="Arial"/>
          <w:sz w:val="20"/>
          <w:szCs w:val="20"/>
        </w:rPr>
      </w:pPr>
      <w:r w:rsidRPr="00706B25">
        <w:rPr>
          <w:rFonts w:ascii="Arial" w:hAnsi="Arial" w:cs="Arial"/>
          <w:b/>
          <w:sz w:val="20"/>
          <w:szCs w:val="20"/>
          <w:u w:val="single"/>
        </w:rPr>
        <w:t>OTROS CARGOS</w:t>
      </w:r>
      <w:r w:rsidRPr="004304AC">
        <w:rPr>
          <w:rFonts w:ascii="Arial" w:hAnsi="Arial" w:cs="Arial"/>
          <w:sz w:val="20"/>
          <w:szCs w:val="20"/>
        </w:rPr>
        <w:t>:</w:t>
      </w:r>
      <w:r w:rsidRPr="004304AC">
        <w:rPr>
          <w:rFonts w:ascii="Arial" w:hAnsi="Arial" w:cs="Arial"/>
          <w:b/>
          <w:sz w:val="20"/>
          <w:szCs w:val="20"/>
        </w:rPr>
        <w:t xml:space="preserve"> </w:t>
      </w:r>
      <w:r w:rsidRPr="00706B25">
        <w:rPr>
          <w:rFonts w:ascii="Arial" w:hAnsi="Arial" w:cs="Arial"/>
          <w:sz w:val="20"/>
          <w:szCs w:val="20"/>
        </w:rPr>
        <w:t>(artículo I.19 del Contrato)</w:t>
      </w:r>
    </w:p>
    <w:tbl>
      <w:tblPr>
        <w:tblW w:w="8784" w:type="dxa"/>
        <w:jc w:val="center"/>
        <w:tblCellMar>
          <w:top w:w="44" w:type="dxa"/>
          <w:left w:w="107" w:type="dxa"/>
          <w:right w:w="115" w:type="dxa"/>
        </w:tblCellMar>
        <w:tblLook w:val="04A0" w:firstRow="1" w:lastRow="0" w:firstColumn="1" w:lastColumn="0" w:noHBand="0" w:noVBand="1"/>
      </w:tblPr>
      <w:tblGrid>
        <w:gridCol w:w="4531"/>
        <w:gridCol w:w="4253"/>
      </w:tblGrid>
      <w:tr w:rsidR="00706B25" w:rsidRPr="00706B25" w14:paraId="70649F92" w14:textId="77777777" w:rsidTr="0057312C">
        <w:trPr>
          <w:trHeight w:val="276"/>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D59D676" w14:textId="77777777" w:rsidR="00706B25" w:rsidRPr="00706B25" w:rsidRDefault="00706B25" w:rsidP="00706B25">
            <w:pPr>
              <w:spacing w:after="0"/>
              <w:jc w:val="both"/>
              <w:rPr>
                <w:rFonts w:ascii="Arial" w:hAnsi="Arial" w:cs="Arial"/>
                <w:sz w:val="20"/>
                <w:szCs w:val="20"/>
              </w:rPr>
            </w:pPr>
            <w:r w:rsidRPr="00706B25">
              <w:rPr>
                <w:rFonts w:ascii="Arial" w:hAnsi="Arial" w:cs="Arial"/>
                <w:b/>
                <w:sz w:val="20"/>
                <w:szCs w:val="20"/>
              </w:rPr>
              <w:t>Concepto</w:t>
            </w:r>
          </w:p>
        </w:tc>
        <w:tc>
          <w:tcPr>
            <w:tcW w:w="4253"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A85218B" w14:textId="77777777" w:rsidR="00706B25" w:rsidRPr="00706B25" w:rsidRDefault="00706B25" w:rsidP="00706B25">
            <w:pPr>
              <w:spacing w:after="0"/>
              <w:jc w:val="both"/>
              <w:rPr>
                <w:rFonts w:ascii="Arial" w:hAnsi="Arial" w:cs="Arial"/>
                <w:sz w:val="20"/>
                <w:szCs w:val="20"/>
              </w:rPr>
            </w:pPr>
            <w:r w:rsidRPr="00706B25">
              <w:rPr>
                <w:rFonts w:ascii="Arial" w:hAnsi="Arial" w:cs="Arial"/>
                <w:b/>
                <w:sz w:val="20"/>
                <w:szCs w:val="20"/>
              </w:rPr>
              <w:t>Comisión</w:t>
            </w:r>
          </w:p>
        </w:tc>
      </w:tr>
      <w:tr w:rsidR="00706B25" w:rsidRPr="00706B25" w14:paraId="68177450" w14:textId="77777777" w:rsidTr="0057312C">
        <w:trPr>
          <w:trHeight w:val="548"/>
          <w:jc w:val="center"/>
        </w:trPr>
        <w:tc>
          <w:tcPr>
            <w:tcW w:w="4531" w:type="dxa"/>
            <w:tcBorders>
              <w:top w:val="single" w:sz="4" w:space="0" w:color="000000"/>
              <w:left w:val="single" w:sz="4" w:space="0" w:color="000000"/>
              <w:bottom w:val="single" w:sz="4" w:space="0" w:color="000000"/>
              <w:right w:val="single" w:sz="4" w:space="0" w:color="000000"/>
            </w:tcBorders>
          </w:tcPr>
          <w:p w14:paraId="5F4A8837"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Adelantos de Efectivo en Sucursales del BROU y en RedBrou </w:t>
            </w:r>
          </w:p>
        </w:tc>
        <w:tc>
          <w:tcPr>
            <w:tcW w:w="4253" w:type="dxa"/>
            <w:tcBorders>
              <w:top w:val="single" w:sz="4" w:space="0" w:color="000000"/>
              <w:left w:val="single" w:sz="4" w:space="0" w:color="000000"/>
              <w:bottom w:val="single" w:sz="4" w:space="0" w:color="000000"/>
              <w:right w:val="single" w:sz="4" w:space="0" w:color="000000"/>
            </w:tcBorders>
          </w:tcPr>
          <w:p w14:paraId="4958A0A3" w14:textId="77777777" w:rsidR="00706B25" w:rsidRPr="00706B25" w:rsidRDefault="00A7344E" w:rsidP="00BC4981">
            <w:pPr>
              <w:spacing w:after="0"/>
              <w:jc w:val="both"/>
              <w:rPr>
                <w:rFonts w:ascii="Arial" w:hAnsi="Arial" w:cs="Arial"/>
                <w:sz w:val="20"/>
                <w:szCs w:val="20"/>
              </w:rPr>
            </w:pPr>
            <w:r>
              <w:rPr>
                <w:rFonts w:ascii="Arial" w:hAnsi="Arial" w:cs="Arial"/>
                <w:sz w:val="20"/>
                <w:szCs w:val="20"/>
              </w:rPr>
              <w:t xml:space="preserve">Sin </w:t>
            </w:r>
            <w:r w:rsidR="00BC4981">
              <w:rPr>
                <w:rFonts w:ascii="Arial" w:hAnsi="Arial" w:cs="Arial"/>
                <w:sz w:val="20"/>
                <w:szCs w:val="20"/>
              </w:rPr>
              <w:t>comisión</w:t>
            </w:r>
          </w:p>
        </w:tc>
      </w:tr>
      <w:tr w:rsidR="00706B25" w:rsidRPr="00706B25" w14:paraId="0772A2C4" w14:textId="77777777" w:rsidTr="0057312C">
        <w:trPr>
          <w:trHeight w:val="547"/>
          <w:jc w:val="center"/>
        </w:trPr>
        <w:tc>
          <w:tcPr>
            <w:tcW w:w="4531" w:type="dxa"/>
            <w:tcBorders>
              <w:top w:val="single" w:sz="4" w:space="0" w:color="000000"/>
              <w:left w:val="single" w:sz="4" w:space="0" w:color="000000"/>
              <w:bottom w:val="single" w:sz="4" w:space="0" w:color="000000"/>
              <w:right w:val="single" w:sz="4" w:space="0" w:color="000000"/>
            </w:tcBorders>
          </w:tcPr>
          <w:p w14:paraId="66D61EDD"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Adelantos de Efectivo local, fuera del Banco o en otra red de ATM  </w:t>
            </w:r>
          </w:p>
        </w:tc>
        <w:tc>
          <w:tcPr>
            <w:tcW w:w="4253" w:type="dxa"/>
            <w:tcBorders>
              <w:top w:val="single" w:sz="4" w:space="0" w:color="000000"/>
              <w:left w:val="single" w:sz="4" w:space="0" w:color="000000"/>
              <w:bottom w:val="single" w:sz="4" w:space="0" w:color="000000"/>
              <w:right w:val="single" w:sz="4" w:space="0" w:color="000000"/>
            </w:tcBorders>
          </w:tcPr>
          <w:p w14:paraId="3F6B0384"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U$S 1,75 más IVA + 0,33% del adelanto (*) </w:t>
            </w:r>
          </w:p>
        </w:tc>
      </w:tr>
      <w:tr w:rsidR="00706B25" w:rsidRPr="00706B25" w14:paraId="257653F4" w14:textId="77777777" w:rsidTr="0057312C">
        <w:trPr>
          <w:trHeight w:val="278"/>
          <w:jc w:val="center"/>
        </w:trPr>
        <w:tc>
          <w:tcPr>
            <w:tcW w:w="4531" w:type="dxa"/>
            <w:tcBorders>
              <w:top w:val="single" w:sz="4" w:space="0" w:color="000000"/>
              <w:left w:val="single" w:sz="4" w:space="0" w:color="000000"/>
              <w:bottom w:val="single" w:sz="4" w:space="0" w:color="000000"/>
              <w:right w:val="single" w:sz="4" w:space="0" w:color="000000"/>
            </w:tcBorders>
          </w:tcPr>
          <w:p w14:paraId="53DAFB70"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Adelantos de Efectivo en el Exterior </w:t>
            </w:r>
          </w:p>
        </w:tc>
        <w:tc>
          <w:tcPr>
            <w:tcW w:w="4253" w:type="dxa"/>
            <w:tcBorders>
              <w:top w:val="single" w:sz="4" w:space="0" w:color="000000"/>
              <w:left w:val="single" w:sz="4" w:space="0" w:color="000000"/>
              <w:bottom w:val="single" w:sz="4" w:space="0" w:color="000000"/>
              <w:right w:val="single" w:sz="4" w:space="0" w:color="000000"/>
            </w:tcBorders>
          </w:tcPr>
          <w:p w14:paraId="12ECE769"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U$S 1,75 más IVA + 0,33% del adelanto  </w:t>
            </w:r>
          </w:p>
        </w:tc>
      </w:tr>
      <w:tr w:rsidR="00706B25" w:rsidRPr="00706B25" w14:paraId="07CE56AA" w14:textId="77777777" w:rsidTr="0057312C">
        <w:trPr>
          <w:trHeight w:val="278"/>
          <w:jc w:val="center"/>
        </w:trPr>
        <w:tc>
          <w:tcPr>
            <w:tcW w:w="4531" w:type="dxa"/>
            <w:tcBorders>
              <w:top w:val="single" w:sz="4" w:space="0" w:color="000000"/>
              <w:left w:val="single" w:sz="4" w:space="0" w:color="000000"/>
              <w:bottom w:val="single" w:sz="4" w:space="0" w:color="000000"/>
              <w:right w:val="single" w:sz="4" w:space="0" w:color="000000"/>
            </w:tcBorders>
          </w:tcPr>
          <w:p w14:paraId="477F82F2"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Compras en el exterior </w:t>
            </w:r>
          </w:p>
        </w:tc>
        <w:tc>
          <w:tcPr>
            <w:tcW w:w="4253" w:type="dxa"/>
            <w:tcBorders>
              <w:top w:val="single" w:sz="4" w:space="0" w:color="000000"/>
              <w:left w:val="single" w:sz="4" w:space="0" w:color="000000"/>
              <w:bottom w:val="single" w:sz="4" w:space="0" w:color="000000"/>
              <w:right w:val="single" w:sz="4" w:space="0" w:color="000000"/>
            </w:tcBorders>
          </w:tcPr>
          <w:p w14:paraId="01CF4673"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3 % del importe de la compra + IVA (**) </w:t>
            </w:r>
          </w:p>
        </w:tc>
      </w:tr>
      <w:tr w:rsidR="00706B25" w:rsidRPr="00706B25" w14:paraId="7FD96058" w14:textId="77777777" w:rsidTr="0057312C">
        <w:trPr>
          <w:trHeight w:val="278"/>
          <w:jc w:val="center"/>
        </w:trPr>
        <w:tc>
          <w:tcPr>
            <w:tcW w:w="4531" w:type="dxa"/>
            <w:tcBorders>
              <w:top w:val="single" w:sz="4" w:space="0" w:color="000000"/>
              <w:left w:val="single" w:sz="4" w:space="0" w:color="000000"/>
              <w:bottom w:val="single" w:sz="4" w:space="0" w:color="000000"/>
              <w:right w:val="single" w:sz="4" w:space="0" w:color="000000"/>
            </w:tcBorders>
          </w:tcPr>
          <w:p w14:paraId="11DF63AC"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Créditos desde el exterior </w:t>
            </w:r>
          </w:p>
        </w:tc>
        <w:tc>
          <w:tcPr>
            <w:tcW w:w="4253" w:type="dxa"/>
            <w:tcBorders>
              <w:top w:val="single" w:sz="4" w:space="0" w:color="000000"/>
              <w:left w:val="single" w:sz="4" w:space="0" w:color="000000"/>
              <w:bottom w:val="single" w:sz="4" w:space="0" w:color="000000"/>
              <w:right w:val="single" w:sz="4" w:space="0" w:color="000000"/>
            </w:tcBorders>
          </w:tcPr>
          <w:p w14:paraId="41FF7286" w14:textId="77777777" w:rsidR="00706B25" w:rsidRPr="00706B25" w:rsidRDefault="00706B25" w:rsidP="003947A8">
            <w:pPr>
              <w:spacing w:after="0"/>
              <w:jc w:val="both"/>
              <w:rPr>
                <w:rFonts w:ascii="Arial" w:hAnsi="Arial" w:cs="Arial"/>
                <w:sz w:val="20"/>
                <w:szCs w:val="20"/>
              </w:rPr>
            </w:pPr>
            <w:r w:rsidRPr="00706B25">
              <w:rPr>
                <w:rFonts w:ascii="Arial" w:hAnsi="Arial" w:cs="Arial"/>
                <w:sz w:val="20"/>
                <w:szCs w:val="20"/>
              </w:rPr>
              <w:t>3 % del importe del</w:t>
            </w:r>
            <w:r w:rsidR="003947A8">
              <w:rPr>
                <w:rFonts w:ascii="Arial" w:hAnsi="Arial" w:cs="Arial"/>
                <w:sz w:val="20"/>
                <w:szCs w:val="20"/>
              </w:rPr>
              <w:t xml:space="preserve"> </w:t>
            </w:r>
            <w:r w:rsidRPr="00706B25">
              <w:rPr>
                <w:rFonts w:ascii="Arial" w:hAnsi="Arial" w:cs="Arial"/>
                <w:sz w:val="20"/>
                <w:szCs w:val="20"/>
              </w:rPr>
              <w:t>c</w:t>
            </w:r>
            <w:r w:rsidR="003947A8">
              <w:rPr>
                <w:rFonts w:ascii="Arial" w:hAnsi="Arial" w:cs="Arial"/>
                <w:sz w:val="20"/>
                <w:szCs w:val="20"/>
              </w:rPr>
              <w:t>rédit</w:t>
            </w:r>
            <w:r w:rsidRPr="00706B25">
              <w:rPr>
                <w:rFonts w:ascii="Arial" w:hAnsi="Arial" w:cs="Arial"/>
                <w:sz w:val="20"/>
                <w:szCs w:val="20"/>
              </w:rPr>
              <w:t xml:space="preserve">o + IVA (**) </w:t>
            </w:r>
          </w:p>
        </w:tc>
      </w:tr>
      <w:tr w:rsidR="00706B25" w:rsidRPr="00706B25" w14:paraId="3184D83D" w14:textId="77777777" w:rsidTr="0057312C">
        <w:trPr>
          <w:trHeight w:val="828"/>
          <w:jc w:val="center"/>
        </w:trPr>
        <w:tc>
          <w:tcPr>
            <w:tcW w:w="4531" w:type="dxa"/>
            <w:tcBorders>
              <w:top w:val="single" w:sz="4" w:space="0" w:color="000000"/>
              <w:left w:val="single" w:sz="4" w:space="0" w:color="000000"/>
              <w:bottom w:val="single" w:sz="4" w:space="0" w:color="000000"/>
              <w:right w:val="single" w:sz="4" w:space="0" w:color="000000"/>
            </w:tcBorders>
          </w:tcPr>
          <w:p w14:paraId="51521A6F" w14:textId="77777777" w:rsidR="00706B25" w:rsidRPr="00D25CA8" w:rsidRDefault="00706B25" w:rsidP="00706B25">
            <w:pPr>
              <w:spacing w:after="0"/>
              <w:jc w:val="both"/>
              <w:rPr>
                <w:rFonts w:ascii="Arial" w:hAnsi="Arial" w:cs="Arial"/>
                <w:sz w:val="20"/>
                <w:szCs w:val="20"/>
              </w:rPr>
            </w:pPr>
            <w:r w:rsidRPr="00D25CA8">
              <w:rPr>
                <w:rFonts w:ascii="Arial" w:hAnsi="Arial" w:cs="Arial"/>
                <w:sz w:val="20"/>
                <w:szCs w:val="20"/>
              </w:rPr>
              <w:t xml:space="preserve">Servicio de alerta </w:t>
            </w:r>
            <w:r w:rsidR="005F1FF8" w:rsidRPr="00D25CA8">
              <w:rPr>
                <w:rFonts w:ascii="Arial" w:hAnsi="Arial" w:cs="Arial"/>
                <w:sz w:val="20"/>
                <w:szCs w:val="20"/>
              </w:rPr>
              <w:t>SMS</w:t>
            </w:r>
            <w:r w:rsidRPr="00D25CA8">
              <w:rPr>
                <w:rFonts w:ascii="Arial" w:hAnsi="Arial" w:cs="Arial"/>
                <w:sz w:val="20"/>
                <w:szCs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5CD07F0" w14:textId="3B509096" w:rsidR="00706B25" w:rsidRPr="00D25CA8" w:rsidRDefault="00706B25" w:rsidP="00706B25">
            <w:pPr>
              <w:spacing w:after="0"/>
              <w:jc w:val="both"/>
              <w:rPr>
                <w:rFonts w:ascii="Arial" w:hAnsi="Arial" w:cs="Arial"/>
                <w:sz w:val="20"/>
                <w:szCs w:val="20"/>
              </w:rPr>
            </w:pPr>
            <w:r w:rsidRPr="00D25CA8">
              <w:rPr>
                <w:rFonts w:ascii="Arial" w:hAnsi="Arial" w:cs="Arial"/>
                <w:sz w:val="20"/>
                <w:szCs w:val="20"/>
              </w:rPr>
              <w:t xml:space="preserve">$ </w:t>
            </w:r>
            <w:r w:rsidR="00906F65" w:rsidRPr="00D25CA8">
              <w:rPr>
                <w:rFonts w:ascii="Arial" w:hAnsi="Arial" w:cs="Arial"/>
                <w:sz w:val="20"/>
                <w:szCs w:val="20"/>
              </w:rPr>
              <w:t>75</w:t>
            </w:r>
            <w:r w:rsidRPr="00D25CA8">
              <w:rPr>
                <w:rFonts w:ascii="Arial" w:hAnsi="Arial" w:cs="Arial"/>
                <w:sz w:val="20"/>
                <w:szCs w:val="20"/>
              </w:rPr>
              <w:t xml:space="preserve"> + </w:t>
            </w:r>
            <w:r w:rsidR="006B16E9" w:rsidRPr="00D25CA8">
              <w:rPr>
                <w:rFonts w:ascii="Arial" w:hAnsi="Arial" w:cs="Arial"/>
                <w:sz w:val="20"/>
                <w:szCs w:val="20"/>
              </w:rPr>
              <w:t xml:space="preserve">IVA </w:t>
            </w:r>
            <w:r w:rsidR="00ED1344" w:rsidRPr="00D25CA8">
              <w:rPr>
                <w:rFonts w:ascii="Arial" w:hAnsi="Arial" w:cs="Arial"/>
                <w:sz w:val="20"/>
                <w:szCs w:val="20"/>
              </w:rPr>
              <w:t>(***)</w:t>
            </w:r>
          </w:p>
          <w:p w14:paraId="35B66671" w14:textId="1CC795DF" w:rsidR="00706B25" w:rsidRPr="00D25CA8" w:rsidRDefault="00706B25" w:rsidP="00B10C41">
            <w:pPr>
              <w:spacing w:after="0"/>
              <w:jc w:val="both"/>
              <w:rPr>
                <w:rFonts w:ascii="Arial" w:hAnsi="Arial" w:cs="Arial"/>
                <w:sz w:val="20"/>
                <w:szCs w:val="20"/>
              </w:rPr>
            </w:pPr>
          </w:p>
        </w:tc>
      </w:tr>
      <w:tr w:rsidR="00706B25" w:rsidRPr="00706B25" w14:paraId="1EF131B5" w14:textId="77777777" w:rsidTr="0057312C">
        <w:trPr>
          <w:trHeight w:val="308"/>
          <w:jc w:val="center"/>
        </w:trPr>
        <w:tc>
          <w:tcPr>
            <w:tcW w:w="4531" w:type="dxa"/>
            <w:tcBorders>
              <w:top w:val="single" w:sz="4" w:space="0" w:color="000000"/>
              <w:left w:val="single" w:sz="4" w:space="0" w:color="000000"/>
              <w:bottom w:val="single" w:sz="4" w:space="0" w:color="000000"/>
              <w:right w:val="single" w:sz="4" w:space="0" w:color="000000"/>
            </w:tcBorders>
          </w:tcPr>
          <w:p w14:paraId="5068782C" w14:textId="77777777" w:rsidR="00706B25" w:rsidRPr="00706B25" w:rsidRDefault="00706B25" w:rsidP="00574895">
            <w:pPr>
              <w:spacing w:after="0"/>
              <w:jc w:val="both"/>
              <w:rPr>
                <w:rFonts w:ascii="Arial" w:hAnsi="Arial" w:cs="Arial"/>
                <w:sz w:val="20"/>
                <w:szCs w:val="20"/>
              </w:rPr>
            </w:pPr>
            <w:r w:rsidRPr="00706B25">
              <w:rPr>
                <w:rFonts w:ascii="Arial" w:hAnsi="Arial" w:cs="Arial"/>
                <w:sz w:val="20"/>
                <w:szCs w:val="20"/>
              </w:rPr>
              <w:t>Reclamos por operaciones no reconocidas (***</w:t>
            </w:r>
            <w:r w:rsidR="00ED1344">
              <w:rPr>
                <w:rFonts w:ascii="Arial" w:hAnsi="Arial" w:cs="Arial"/>
                <w:sz w:val="20"/>
                <w:szCs w:val="20"/>
              </w:rPr>
              <w:t>*</w:t>
            </w:r>
            <w:r w:rsidRPr="00706B25">
              <w:rPr>
                <w:rFonts w:ascii="Arial" w:hAnsi="Arial" w:cs="Arial"/>
                <w:sz w:val="20"/>
                <w:szCs w:val="20"/>
              </w:rPr>
              <w:t>)</w:t>
            </w:r>
          </w:p>
        </w:tc>
        <w:tc>
          <w:tcPr>
            <w:tcW w:w="4253" w:type="dxa"/>
            <w:tcBorders>
              <w:top w:val="single" w:sz="4" w:space="0" w:color="000000"/>
              <w:left w:val="single" w:sz="4" w:space="0" w:color="000000"/>
              <w:bottom w:val="single" w:sz="4" w:space="0" w:color="000000"/>
              <w:right w:val="single" w:sz="4" w:space="0" w:color="000000"/>
            </w:tcBorders>
          </w:tcPr>
          <w:p w14:paraId="52D70BEC" w14:textId="77777777" w:rsidR="00706B25" w:rsidRPr="00706B25" w:rsidRDefault="00706B25" w:rsidP="00123E5D">
            <w:pPr>
              <w:spacing w:after="0"/>
              <w:jc w:val="both"/>
              <w:rPr>
                <w:rFonts w:ascii="Arial" w:hAnsi="Arial" w:cs="Arial"/>
                <w:sz w:val="20"/>
                <w:szCs w:val="20"/>
              </w:rPr>
            </w:pPr>
            <w:r w:rsidRPr="00706B25">
              <w:rPr>
                <w:rFonts w:ascii="Arial" w:hAnsi="Arial" w:cs="Arial"/>
                <w:sz w:val="20"/>
                <w:szCs w:val="20"/>
              </w:rPr>
              <w:t>U$S 10 + IVA</w:t>
            </w:r>
          </w:p>
        </w:tc>
      </w:tr>
    </w:tbl>
    <w:p w14:paraId="260C9F7B" w14:textId="77777777" w:rsidR="00CB5948" w:rsidRDefault="00706B25" w:rsidP="00706B25">
      <w:pPr>
        <w:spacing w:after="0"/>
        <w:jc w:val="both"/>
        <w:rPr>
          <w:rFonts w:ascii="Arial" w:hAnsi="Arial" w:cs="Arial"/>
          <w:sz w:val="20"/>
          <w:szCs w:val="20"/>
        </w:rPr>
      </w:pPr>
      <w:r w:rsidRPr="00706B25">
        <w:rPr>
          <w:rFonts w:ascii="Arial" w:hAnsi="Arial" w:cs="Arial"/>
          <w:sz w:val="20"/>
          <w:szCs w:val="20"/>
        </w:rPr>
        <w:t>(*) Para adelantos de efectivo en Pesos</w:t>
      </w:r>
      <w:r w:rsidR="00A7344E">
        <w:rPr>
          <w:rFonts w:ascii="Arial" w:hAnsi="Arial" w:cs="Arial"/>
          <w:sz w:val="20"/>
          <w:szCs w:val="20"/>
        </w:rPr>
        <w:t xml:space="preserve"> Uruguayos</w:t>
      </w:r>
      <w:r w:rsidRPr="00706B25">
        <w:rPr>
          <w:rFonts w:ascii="Arial" w:hAnsi="Arial" w:cs="Arial"/>
          <w:sz w:val="20"/>
          <w:szCs w:val="20"/>
        </w:rPr>
        <w:t xml:space="preserve"> se cobra en Pesos</w:t>
      </w:r>
      <w:r w:rsidR="00A7344E">
        <w:rPr>
          <w:rFonts w:ascii="Arial" w:hAnsi="Arial" w:cs="Arial"/>
          <w:sz w:val="20"/>
          <w:szCs w:val="20"/>
        </w:rPr>
        <w:t xml:space="preserve"> Uruguayos</w:t>
      </w:r>
      <w:r w:rsidRPr="00706B25">
        <w:rPr>
          <w:rFonts w:ascii="Arial" w:hAnsi="Arial" w:cs="Arial"/>
          <w:sz w:val="20"/>
          <w:szCs w:val="20"/>
        </w:rPr>
        <w:t xml:space="preserve"> convertidos según </w:t>
      </w:r>
      <w:r w:rsidR="00A7344E">
        <w:rPr>
          <w:rFonts w:ascii="Arial" w:hAnsi="Arial" w:cs="Arial"/>
          <w:sz w:val="20"/>
          <w:szCs w:val="20"/>
        </w:rPr>
        <w:t>cotización</w:t>
      </w:r>
      <w:r w:rsidRPr="00706B25">
        <w:rPr>
          <w:rFonts w:ascii="Arial" w:hAnsi="Arial" w:cs="Arial"/>
          <w:sz w:val="20"/>
          <w:szCs w:val="20"/>
        </w:rPr>
        <w:t xml:space="preserve"> del día</w:t>
      </w:r>
      <w:r w:rsidR="005236CA">
        <w:rPr>
          <w:rFonts w:ascii="Arial" w:hAnsi="Arial" w:cs="Arial"/>
          <w:sz w:val="20"/>
          <w:szCs w:val="20"/>
        </w:rPr>
        <w:t>.</w:t>
      </w:r>
    </w:p>
    <w:p w14:paraId="4D4F0A66"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En el caso de operaciones realizadas en redes de Cajeros Automáticos (ATM) que no sean RedBrou, pueden trasladarse al cliente los costos por la utilización de los mismos. </w:t>
      </w:r>
    </w:p>
    <w:p w14:paraId="6C4EC74A" w14:textId="77777777" w:rsidR="00ED1344" w:rsidRDefault="00706B25" w:rsidP="00706B25">
      <w:pPr>
        <w:spacing w:after="0"/>
        <w:jc w:val="both"/>
        <w:rPr>
          <w:rFonts w:ascii="Arial" w:hAnsi="Arial" w:cs="Arial"/>
          <w:sz w:val="20"/>
          <w:szCs w:val="20"/>
        </w:rPr>
      </w:pPr>
      <w:r w:rsidRPr="00706B25">
        <w:rPr>
          <w:rFonts w:ascii="Arial" w:hAnsi="Arial" w:cs="Arial"/>
          <w:sz w:val="20"/>
          <w:szCs w:val="20"/>
        </w:rPr>
        <w:t xml:space="preserve">(**) Excepto para </w:t>
      </w:r>
      <w:r w:rsidR="000E6744">
        <w:rPr>
          <w:rFonts w:ascii="Arial" w:hAnsi="Arial" w:cs="Arial"/>
          <w:sz w:val="20"/>
          <w:szCs w:val="20"/>
        </w:rPr>
        <w:t>T</w:t>
      </w:r>
      <w:r w:rsidRPr="00706B25">
        <w:rPr>
          <w:rFonts w:ascii="Arial" w:hAnsi="Arial" w:cs="Arial"/>
          <w:sz w:val="20"/>
          <w:szCs w:val="20"/>
        </w:rPr>
        <w:t>arjetas Oro y Platino</w:t>
      </w:r>
      <w:r w:rsidR="00CB5948">
        <w:rPr>
          <w:rFonts w:ascii="Arial" w:hAnsi="Arial" w:cs="Arial"/>
          <w:sz w:val="20"/>
          <w:szCs w:val="20"/>
        </w:rPr>
        <w:t>.</w:t>
      </w:r>
    </w:p>
    <w:p w14:paraId="254052BA" w14:textId="77777777" w:rsidR="00706B25" w:rsidRPr="00706B25" w:rsidRDefault="000E6744" w:rsidP="00706B25">
      <w:pPr>
        <w:spacing w:after="0"/>
        <w:jc w:val="both"/>
        <w:rPr>
          <w:rFonts w:ascii="Arial" w:hAnsi="Arial" w:cs="Arial"/>
          <w:sz w:val="20"/>
          <w:szCs w:val="20"/>
        </w:rPr>
      </w:pPr>
      <w:r>
        <w:rPr>
          <w:rFonts w:ascii="Arial" w:hAnsi="Arial" w:cs="Arial"/>
          <w:sz w:val="20"/>
          <w:szCs w:val="20"/>
        </w:rPr>
        <w:t>(***) Excepto para T</w:t>
      </w:r>
      <w:r w:rsidR="00ED1344">
        <w:rPr>
          <w:rFonts w:ascii="Arial" w:hAnsi="Arial" w:cs="Arial"/>
          <w:sz w:val="20"/>
          <w:szCs w:val="20"/>
        </w:rPr>
        <w:t>arjetas Platino.</w:t>
      </w:r>
      <w:r w:rsidR="00706B25" w:rsidRPr="00706B25">
        <w:rPr>
          <w:rFonts w:ascii="Arial" w:hAnsi="Arial" w:cs="Arial"/>
          <w:sz w:val="20"/>
          <w:szCs w:val="20"/>
        </w:rPr>
        <w:t xml:space="preserve"> </w:t>
      </w:r>
    </w:p>
    <w:p w14:paraId="2FB27254"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w:t>
      </w:r>
      <w:r w:rsidR="00ED1344">
        <w:rPr>
          <w:rFonts w:ascii="Arial" w:hAnsi="Arial" w:cs="Arial"/>
          <w:sz w:val="20"/>
          <w:szCs w:val="20"/>
        </w:rPr>
        <w:t>*</w:t>
      </w:r>
      <w:r w:rsidRPr="00706B25">
        <w:rPr>
          <w:rFonts w:ascii="Arial" w:hAnsi="Arial" w:cs="Arial"/>
          <w:sz w:val="20"/>
          <w:szCs w:val="20"/>
        </w:rPr>
        <w:t>) Por transacción reclamada y con resolución negativa a los intereses del tarjetahabiente</w:t>
      </w:r>
      <w:r w:rsidR="00CB5948">
        <w:rPr>
          <w:rFonts w:ascii="Arial" w:hAnsi="Arial" w:cs="Arial"/>
          <w:sz w:val="20"/>
          <w:szCs w:val="20"/>
        </w:rPr>
        <w:t>.</w:t>
      </w:r>
      <w:r w:rsidRPr="00706B25">
        <w:rPr>
          <w:rFonts w:ascii="Arial" w:hAnsi="Arial" w:cs="Arial"/>
          <w:sz w:val="20"/>
          <w:szCs w:val="20"/>
        </w:rPr>
        <w:t xml:space="preserve"> </w:t>
      </w:r>
    </w:p>
    <w:p w14:paraId="6BD8C24D" w14:textId="77777777" w:rsidR="00706B25" w:rsidRDefault="00706B25" w:rsidP="00706B25">
      <w:pPr>
        <w:spacing w:after="0"/>
        <w:jc w:val="both"/>
        <w:rPr>
          <w:rFonts w:ascii="Arial" w:hAnsi="Arial" w:cs="Arial"/>
          <w:sz w:val="20"/>
          <w:szCs w:val="20"/>
        </w:rPr>
      </w:pPr>
    </w:p>
    <w:p w14:paraId="75A2F03E" w14:textId="77777777" w:rsidR="0010179E" w:rsidRDefault="0010179E" w:rsidP="00706B25">
      <w:pPr>
        <w:spacing w:after="0"/>
        <w:jc w:val="both"/>
        <w:rPr>
          <w:rFonts w:ascii="Arial" w:hAnsi="Arial" w:cs="Arial"/>
          <w:sz w:val="20"/>
          <w:szCs w:val="20"/>
        </w:rPr>
      </w:pPr>
    </w:p>
    <w:p w14:paraId="06E76680" w14:textId="77777777" w:rsidR="0010179E" w:rsidRDefault="0010179E" w:rsidP="00706B25">
      <w:pPr>
        <w:spacing w:after="0"/>
        <w:jc w:val="both"/>
        <w:rPr>
          <w:rFonts w:ascii="Arial" w:hAnsi="Arial" w:cs="Arial"/>
          <w:sz w:val="20"/>
          <w:szCs w:val="20"/>
        </w:rPr>
      </w:pPr>
    </w:p>
    <w:p w14:paraId="7653E63B" w14:textId="77777777" w:rsidR="0010179E" w:rsidRPr="00706B25" w:rsidRDefault="0010179E" w:rsidP="00706B25">
      <w:pPr>
        <w:spacing w:after="0"/>
        <w:jc w:val="both"/>
        <w:rPr>
          <w:rFonts w:ascii="Arial" w:hAnsi="Arial" w:cs="Arial"/>
          <w:sz w:val="20"/>
          <w:szCs w:val="20"/>
        </w:rPr>
      </w:pPr>
    </w:p>
    <w:p w14:paraId="0BB46C4F" w14:textId="77777777" w:rsidR="00706B25" w:rsidRPr="00706B25" w:rsidRDefault="00706B25" w:rsidP="00706B25">
      <w:pPr>
        <w:spacing w:after="0"/>
        <w:jc w:val="both"/>
        <w:rPr>
          <w:rFonts w:ascii="Arial" w:hAnsi="Arial" w:cs="Arial"/>
          <w:b/>
          <w:sz w:val="20"/>
          <w:szCs w:val="20"/>
        </w:rPr>
      </w:pPr>
      <w:r w:rsidRPr="00706B25">
        <w:rPr>
          <w:rFonts w:ascii="Arial" w:hAnsi="Arial" w:cs="Arial"/>
          <w:b/>
          <w:sz w:val="20"/>
          <w:szCs w:val="20"/>
          <w:u w:val="single"/>
        </w:rPr>
        <w:lastRenderedPageBreak/>
        <w:t>Precios de reimpresión de plásticos, pines, reemplazos por robo o extravío y cambios de fecha de cierre de acuerdo al siguiente detalle</w:t>
      </w:r>
      <w:r w:rsidRPr="004304AC">
        <w:rPr>
          <w:rFonts w:ascii="Arial" w:hAnsi="Arial" w:cs="Arial"/>
          <w:sz w:val="20"/>
          <w:szCs w:val="20"/>
        </w:rPr>
        <w:t>:</w:t>
      </w:r>
    </w:p>
    <w:tbl>
      <w:tblPr>
        <w:tblW w:w="6661" w:type="dxa"/>
        <w:jc w:val="center"/>
        <w:tblCellMar>
          <w:top w:w="34" w:type="dxa"/>
          <w:left w:w="114" w:type="dxa"/>
          <w:bottom w:w="119" w:type="dxa"/>
          <w:right w:w="115" w:type="dxa"/>
        </w:tblCellMar>
        <w:tblLook w:val="04A0" w:firstRow="1" w:lastRow="0" w:firstColumn="1" w:lastColumn="0" w:noHBand="0" w:noVBand="1"/>
      </w:tblPr>
      <w:tblGrid>
        <w:gridCol w:w="4680"/>
        <w:gridCol w:w="1981"/>
      </w:tblGrid>
      <w:tr w:rsidR="00D724DD" w:rsidRPr="00706B25" w14:paraId="0EFB71D5" w14:textId="77777777" w:rsidTr="00D724DD">
        <w:trPr>
          <w:trHeight w:val="382"/>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3ABC461" w14:textId="77777777" w:rsidR="00D724DD" w:rsidRPr="00706B25" w:rsidRDefault="00D724DD" w:rsidP="00706B25">
            <w:pPr>
              <w:spacing w:after="0"/>
              <w:jc w:val="both"/>
              <w:rPr>
                <w:rFonts w:ascii="Arial" w:hAnsi="Arial" w:cs="Arial"/>
                <w:sz w:val="20"/>
                <w:szCs w:val="20"/>
              </w:rPr>
            </w:pPr>
            <w:r w:rsidRPr="00706B25">
              <w:rPr>
                <w:rFonts w:ascii="Arial" w:hAnsi="Arial" w:cs="Arial"/>
                <w:b/>
                <w:sz w:val="20"/>
                <w:szCs w:val="20"/>
              </w:rPr>
              <w:t>Concepto</w:t>
            </w:r>
          </w:p>
        </w:tc>
        <w:tc>
          <w:tcPr>
            <w:tcW w:w="198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F998120" w14:textId="77777777" w:rsidR="00D724DD" w:rsidRPr="00706B25" w:rsidRDefault="00D724DD" w:rsidP="00706B25">
            <w:pPr>
              <w:spacing w:after="0"/>
              <w:jc w:val="both"/>
              <w:rPr>
                <w:rFonts w:ascii="Arial" w:hAnsi="Arial" w:cs="Arial"/>
                <w:sz w:val="20"/>
                <w:szCs w:val="20"/>
              </w:rPr>
            </w:pPr>
            <w:r w:rsidRPr="00706B25">
              <w:rPr>
                <w:rFonts w:ascii="Arial" w:hAnsi="Arial" w:cs="Arial"/>
                <w:b/>
                <w:sz w:val="20"/>
                <w:szCs w:val="20"/>
              </w:rPr>
              <w:t>Precio</w:t>
            </w:r>
          </w:p>
        </w:tc>
      </w:tr>
      <w:tr w:rsidR="00D724DD" w:rsidRPr="00706B25" w14:paraId="5EEB32E9" w14:textId="77777777" w:rsidTr="00D724DD">
        <w:trPr>
          <w:trHeight w:val="271"/>
          <w:jc w:val="center"/>
        </w:trPr>
        <w:tc>
          <w:tcPr>
            <w:tcW w:w="4680" w:type="dxa"/>
            <w:tcBorders>
              <w:top w:val="single" w:sz="4" w:space="0" w:color="000000"/>
              <w:left w:val="single" w:sz="4" w:space="0" w:color="000000"/>
              <w:bottom w:val="single" w:sz="4" w:space="0" w:color="000000"/>
              <w:right w:val="single" w:sz="4" w:space="0" w:color="000000"/>
            </w:tcBorders>
            <w:vAlign w:val="center"/>
          </w:tcPr>
          <w:p w14:paraId="5F4ABD9C" w14:textId="77777777" w:rsidR="00D724DD" w:rsidRPr="00706B25" w:rsidRDefault="00D724DD" w:rsidP="00706B25">
            <w:pPr>
              <w:spacing w:after="0"/>
              <w:jc w:val="both"/>
              <w:rPr>
                <w:rFonts w:ascii="Arial" w:hAnsi="Arial" w:cs="Arial"/>
                <w:sz w:val="20"/>
                <w:szCs w:val="20"/>
              </w:rPr>
            </w:pPr>
            <w:r w:rsidRPr="00706B25">
              <w:rPr>
                <w:rFonts w:ascii="Arial" w:hAnsi="Arial" w:cs="Arial"/>
                <w:sz w:val="20"/>
                <w:szCs w:val="20"/>
              </w:rPr>
              <w:t>Reimpresión de Plástico</w:t>
            </w:r>
          </w:p>
        </w:tc>
        <w:tc>
          <w:tcPr>
            <w:tcW w:w="1981" w:type="dxa"/>
            <w:vMerge w:val="restart"/>
            <w:tcBorders>
              <w:top w:val="single" w:sz="4" w:space="0" w:color="000000"/>
              <w:left w:val="single" w:sz="4" w:space="0" w:color="000000"/>
              <w:bottom w:val="single" w:sz="4" w:space="0" w:color="000000"/>
              <w:right w:val="single" w:sz="4" w:space="0" w:color="000000"/>
            </w:tcBorders>
            <w:vAlign w:val="center"/>
          </w:tcPr>
          <w:p w14:paraId="51590394" w14:textId="77777777" w:rsidR="00D724DD" w:rsidRPr="00706B25" w:rsidRDefault="00D724DD" w:rsidP="00706B25">
            <w:pPr>
              <w:spacing w:after="0"/>
              <w:jc w:val="both"/>
              <w:rPr>
                <w:rFonts w:ascii="Arial" w:hAnsi="Arial" w:cs="Arial"/>
                <w:sz w:val="20"/>
                <w:szCs w:val="20"/>
              </w:rPr>
            </w:pPr>
            <w:r w:rsidRPr="00706B25">
              <w:rPr>
                <w:rFonts w:ascii="Arial" w:hAnsi="Arial" w:cs="Arial"/>
                <w:sz w:val="20"/>
                <w:szCs w:val="20"/>
              </w:rPr>
              <w:t>$ 350</w:t>
            </w:r>
          </w:p>
        </w:tc>
      </w:tr>
      <w:tr w:rsidR="00D724DD" w:rsidRPr="00706B25" w14:paraId="5C37D394" w14:textId="77777777" w:rsidTr="00D724DD">
        <w:trPr>
          <w:trHeight w:val="249"/>
          <w:jc w:val="center"/>
        </w:trPr>
        <w:tc>
          <w:tcPr>
            <w:tcW w:w="4680" w:type="dxa"/>
            <w:tcBorders>
              <w:top w:val="single" w:sz="4" w:space="0" w:color="000000"/>
              <w:left w:val="single" w:sz="4" w:space="0" w:color="000000"/>
              <w:bottom w:val="single" w:sz="4" w:space="0" w:color="000000"/>
              <w:right w:val="single" w:sz="4" w:space="0" w:color="000000"/>
            </w:tcBorders>
            <w:vAlign w:val="center"/>
          </w:tcPr>
          <w:p w14:paraId="000CEEF0" w14:textId="77777777" w:rsidR="00D724DD" w:rsidRPr="00706B25" w:rsidRDefault="00AE4192" w:rsidP="00706B25">
            <w:pPr>
              <w:spacing w:after="0"/>
              <w:jc w:val="both"/>
              <w:rPr>
                <w:rFonts w:ascii="Arial" w:hAnsi="Arial" w:cs="Arial"/>
                <w:sz w:val="20"/>
                <w:szCs w:val="20"/>
              </w:rPr>
            </w:pPr>
            <w:r w:rsidRPr="00706B25">
              <w:rPr>
                <w:rFonts w:ascii="Arial" w:hAnsi="Arial" w:cs="Arial"/>
                <w:sz w:val="20"/>
                <w:szCs w:val="20"/>
              </w:rPr>
              <w:t>Reimpresión de PIN</w:t>
            </w:r>
          </w:p>
        </w:tc>
        <w:tc>
          <w:tcPr>
            <w:tcW w:w="0" w:type="auto"/>
            <w:vMerge/>
            <w:tcBorders>
              <w:top w:val="nil"/>
              <w:left w:val="single" w:sz="4" w:space="0" w:color="000000"/>
              <w:bottom w:val="nil"/>
              <w:right w:val="single" w:sz="4" w:space="0" w:color="000000"/>
            </w:tcBorders>
          </w:tcPr>
          <w:p w14:paraId="0B371BF2" w14:textId="77777777" w:rsidR="00D724DD" w:rsidRPr="00706B25" w:rsidRDefault="00D724DD" w:rsidP="00706B25">
            <w:pPr>
              <w:spacing w:after="0"/>
              <w:jc w:val="both"/>
              <w:rPr>
                <w:rFonts w:ascii="Arial" w:hAnsi="Arial" w:cs="Arial"/>
                <w:sz w:val="20"/>
                <w:szCs w:val="20"/>
              </w:rPr>
            </w:pPr>
          </w:p>
        </w:tc>
      </w:tr>
      <w:tr w:rsidR="00D724DD" w:rsidRPr="00706B25" w14:paraId="30C589D9" w14:textId="77777777" w:rsidTr="00D724DD">
        <w:trPr>
          <w:trHeight w:val="141"/>
          <w:jc w:val="center"/>
        </w:trPr>
        <w:tc>
          <w:tcPr>
            <w:tcW w:w="4680" w:type="dxa"/>
            <w:tcBorders>
              <w:top w:val="single" w:sz="4" w:space="0" w:color="000000"/>
              <w:left w:val="single" w:sz="4" w:space="0" w:color="000000"/>
              <w:bottom w:val="single" w:sz="4" w:space="0" w:color="000000"/>
              <w:right w:val="single" w:sz="4" w:space="0" w:color="000000"/>
            </w:tcBorders>
            <w:vAlign w:val="center"/>
          </w:tcPr>
          <w:p w14:paraId="64BCB2E4" w14:textId="77777777" w:rsidR="00D724DD" w:rsidRPr="00706B25" w:rsidRDefault="00F45F2F" w:rsidP="00F45F2F">
            <w:pPr>
              <w:spacing w:after="0"/>
              <w:jc w:val="both"/>
              <w:rPr>
                <w:rFonts w:ascii="Arial" w:hAnsi="Arial" w:cs="Arial"/>
                <w:sz w:val="20"/>
                <w:szCs w:val="20"/>
              </w:rPr>
            </w:pPr>
            <w:r w:rsidRPr="00706B25">
              <w:rPr>
                <w:rFonts w:ascii="Arial" w:hAnsi="Arial" w:cs="Arial"/>
                <w:sz w:val="20"/>
                <w:szCs w:val="20"/>
              </w:rPr>
              <w:t xml:space="preserve">Reimpresión de </w:t>
            </w:r>
            <w:proofErr w:type="spellStart"/>
            <w:r w:rsidRPr="00706B25">
              <w:rPr>
                <w:rFonts w:ascii="Arial" w:hAnsi="Arial" w:cs="Arial"/>
                <w:sz w:val="20"/>
                <w:szCs w:val="20"/>
              </w:rPr>
              <w:t>Priority</w:t>
            </w:r>
            <w:proofErr w:type="spellEnd"/>
            <w:r w:rsidRPr="00706B25">
              <w:rPr>
                <w:rFonts w:ascii="Arial" w:hAnsi="Arial" w:cs="Arial"/>
                <w:sz w:val="20"/>
                <w:szCs w:val="20"/>
              </w:rPr>
              <w:t xml:space="preserve"> Pass</w:t>
            </w:r>
            <w:r>
              <w:rPr>
                <w:rFonts w:ascii="Arial" w:hAnsi="Arial" w:cs="Arial"/>
                <w:sz w:val="20"/>
                <w:szCs w:val="20"/>
              </w:rPr>
              <w:t xml:space="preserve"> </w:t>
            </w:r>
          </w:p>
        </w:tc>
        <w:tc>
          <w:tcPr>
            <w:tcW w:w="0" w:type="auto"/>
            <w:vMerge/>
            <w:tcBorders>
              <w:top w:val="nil"/>
              <w:left w:val="single" w:sz="4" w:space="0" w:color="000000"/>
              <w:bottom w:val="nil"/>
              <w:right w:val="single" w:sz="4" w:space="0" w:color="000000"/>
            </w:tcBorders>
          </w:tcPr>
          <w:p w14:paraId="3627D28F" w14:textId="77777777" w:rsidR="00D724DD" w:rsidRPr="00706B25" w:rsidRDefault="00D724DD" w:rsidP="00706B25">
            <w:pPr>
              <w:spacing w:after="0"/>
              <w:jc w:val="both"/>
              <w:rPr>
                <w:rFonts w:ascii="Arial" w:hAnsi="Arial" w:cs="Arial"/>
                <w:sz w:val="20"/>
                <w:szCs w:val="20"/>
              </w:rPr>
            </w:pPr>
          </w:p>
        </w:tc>
      </w:tr>
      <w:tr w:rsidR="00D724DD" w:rsidRPr="00706B25" w14:paraId="67D3AF0D" w14:textId="77777777" w:rsidTr="00D724DD">
        <w:trPr>
          <w:trHeight w:val="288"/>
          <w:jc w:val="center"/>
        </w:trPr>
        <w:tc>
          <w:tcPr>
            <w:tcW w:w="4680" w:type="dxa"/>
            <w:tcBorders>
              <w:top w:val="single" w:sz="4" w:space="0" w:color="000000"/>
              <w:left w:val="single" w:sz="4" w:space="0" w:color="000000"/>
              <w:bottom w:val="single" w:sz="4" w:space="0" w:color="000000"/>
              <w:right w:val="single" w:sz="4" w:space="0" w:color="000000"/>
            </w:tcBorders>
            <w:vAlign w:val="center"/>
          </w:tcPr>
          <w:p w14:paraId="254611C4" w14:textId="77777777" w:rsidR="00D724DD" w:rsidRPr="00706B25" w:rsidRDefault="00F45F2F" w:rsidP="00706B25">
            <w:pPr>
              <w:spacing w:after="0"/>
              <w:jc w:val="both"/>
              <w:rPr>
                <w:rFonts w:ascii="Arial" w:hAnsi="Arial" w:cs="Arial"/>
                <w:sz w:val="20"/>
                <w:szCs w:val="20"/>
              </w:rPr>
            </w:pPr>
            <w:r>
              <w:rPr>
                <w:rFonts w:ascii="Arial" w:hAnsi="Arial" w:cs="Arial"/>
                <w:sz w:val="20"/>
                <w:szCs w:val="20"/>
              </w:rPr>
              <w:t>Reemplazo por robo o extravío (en Uruguay)</w:t>
            </w:r>
          </w:p>
        </w:tc>
        <w:tc>
          <w:tcPr>
            <w:tcW w:w="0" w:type="auto"/>
            <w:vMerge/>
            <w:tcBorders>
              <w:top w:val="nil"/>
              <w:left w:val="single" w:sz="4" w:space="0" w:color="000000"/>
              <w:bottom w:val="nil"/>
              <w:right w:val="single" w:sz="4" w:space="0" w:color="000000"/>
            </w:tcBorders>
          </w:tcPr>
          <w:p w14:paraId="0C244E12" w14:textId="77777777" w:rsidR="00D724DD" w:rsidRPr="00706B25" w:rsidRDefault="00D724DD" w:rsidP="00706B25">
            <w:pPr>
              <w:spacing w:after="0"/>
              <w:jc w:val="both"/>
              <w:rPr>
                <w:rFonts w:ascii="Arial" w:hAnsi="Arial" w:cs="Arial"/>
                <w:sz w:val="20"/>
                <w:szCs w:val="20"/>
              </w:rPr>
            </w:pPr>
          </w:p>
        </w:tc>
      </w:tr>
      <w:tr w:rsidR="00D724DD" w:rsidRPr="00706B25" w14:paraId="34ECD49A" w14:textId="77777777" w:rsidTr="00D724DD">
        <w:trPr>
          <w:trHeight w:val="31"/>
          <w:jc w:val="center"/>
        </w:trPr>
        <w:tc>
          <w:tcPr>
            <w:tcW w:w="4680" w:type="dxa"/>
            <w:tcBorders>
              <w:top w:val="single" w:sz="4" w:space="0" w:color="000000"/>
              <w:left w:val="single" w:sz="4" w:space="0" w:color="000000"/>
              <w:bottom w:val="single" w:sz="4" w:space="0" w:color="000000"/>
              <w:right w:val="single" w:sz="4" w:space="0" w:color="000000"/>
            </w:tcBorders>
            <w:vAlign w:val="center"/>
          </w:tcPr>
          <w:p w14:paraId="3EEF6D80" w14:textId="77777777" w:rsidR="00D724DD" w:rsidRPr="00706B25" w:rsidRDefault="00D724DD" w:rsidP="00706B25">
            <w:pPr>
              <w:spacing w:after="0"/>
              <w:jc w:val="both"/>
              <w:rPr>
                <w:rFonts w:ascii="Arial" w:hAnsi="Arial" w:cs="Arial"/>
                <w:sz w:val="20"/>
                <w:szCs w:val="20"/>
              </w:rPr>
            </w:pPr>
            <w:r w:rsidRPr="00706B25">
              <w:rPr>
                <w:rFonts w:ascii="Arial" w:hAnsi="Arial" w:cs="Arial"/>
                <w:sz w:val="20"/>
                <w:szCs w:val="20"/>
              </w:rPr>
              <w:t>Cambio de Fecha de Cierre</w:t>
            </w:r>
          </w:p>
        </w:tc>
        <w:tc>
          <w:tcPr>
            <w:tcW w:w="0" w:type="auto"/>
            <w:vMerge/>
            <w:tcBorders>
              <w:top w:val="nil"/>
              <w:left w:val="single" w:sz="4" w:space="0" w:color="000000"/>
              <w:bottom w:val="single" w:sz="4" w:space="0" w:color="000000"/>
              <w:right w:val="single" w:sz="4" w:space="0" w:color="000000"/>
            </w:tcBorders>
          </w:tcPr>
          <w:p w14:paraId="024890EF" w14:textId="77777777" w:rsidR="00D724DD" w:rsidRPr="00706B25" w:rsidRDefault="00D724DD" w:rsidP="00706B25">
            <w:pPr>
              <w:spacing w:after="0"/>
              <w:jc w:val="both"/>
              <w:rPr>
                <w:rFonts w:ascii="Arial" w:hAnsi="Arial" w:cs="Arial"/>
                <w:sz w:val="20"/>
                <w:szCs w:val="20"/>
              </w:rPr>
            </w:pPr>
          </w:p>
        </w:tc>
      </w:tr>
    </w:tbl>
    <w:p w14:paraId="7CA4DF20" w14:textId="77777777" w:rsidR="00D724DD" w:rsidRDefault="00D724DD" w:rsidP="00706B25">
      <w:pPr>
        <w:spacing w:after="0"/>
        <w:jc w:val="both"/>
        <w:rPr>
          <w:rFonts w:ascii="Arial" w:hAnsi="Arial" w:cs="Arial"/>
          <w:sz w:val="20"/>
          <w:szCs w:val="20"/>
        </w:rPr>
      </w:pPr>
      <w:r>
        <w:rPr>
          <w:rFonts w:ascii="Arial" w:hAnsi="Arial" w:cs="Arial"/>
          <w:sz w:val="20"/>
          <w:szCs w:val="20"/>
        </w:rPr>
        <w:t>Precio IVA incluido a cobrar en una sola cuota.</w:t>
      </w:r>
    </w:p>
    <w:p w14:paraId="5C10D4E5"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Se exceptúa de la presente disposición el precio de las tarjetas de reemplazo por robo o extravío solicitadas en el </w:t>
      </w:r>
      <w:r w:rsidR="008E28F5">
        <w:rPr>
          <w:rFonts w:ascii="Arial" w:hAnsi="Arial" w:cs="Arial"/>
          <w:sz w:val="20"/>
          <w:szCs w:val="20"/>
        </w:rPr>
        <w:t>e</w:t>
      </w:r>
      <w:r w:rsidRPr="00706B25">
        <w:rPr>
          <w:rFonts w:ascii="Arial" w:hAnsi="Arial" w:cs="Arial"/>
          <w:sz w:val="20"/>
          <w:szCs w:val="20"/>
        </w:rPr>
        <w:t>xterior, el cual se mantendrá en los valores fijados por los sellos.</w:t>
      </w:r>
    </w:p>
    <w:p w14:paraId="0CC44237" w14:textId="77777777" w:rsidR="00706B25" w:rsidRPr="00706B25" w:rsidRDefault="00706B25" w:rsidP="00706B25">
      <w:pPr>
        <w:spacing w:after="0"/>
        <w:jc w:val="both"/>
        <w:rPr>
          <w:rFonts w:ascii="Arial" w:hAnsi="Arial" w:cs="Arial"/>
          <w:sz w:val="20"/>
          <w:szCs w:val="20"/>
        </w:rPr>
      </w:pPr>
    </w:p>
    <w:p w14:paraId="602CF678" w14:textId="77777777" w:rsidR="00706B25" w:rsidRPr="00706B25" w:rsidRDefault="00706B25" w:rsidP="00706B25">
      <w:pPr>
        <w:spacing w:after="0"/>
        <w:jc w:val="both"/>
        <w:rPr>
          <w:rFonts w:ascii="Arial" w:hAnsi="Arial" w:cs="Arial"/>
          <w:b/>
          <w:sz w:val="20"/>
          <w:szCs w:val="20"/>
        </w:rPr>
      </w:pPr>
      <w:r w:rsidRPr="00706B25">
        <w:rPr>
          <w:rFonts w:ascii="Arial" w:hAnsi="Arial" w:cs="Arial"/>
          <w:b/>
          <w:sz w:val="20"/>
          <w:szCs w:val="20"/>
          <w:u w:val="single"/>
        </w:rPr>
        <w:t>Precios de cambios de grupo de afinidad y renovación anticipada de tarjetas de crédito, de acuerdo al siguiente detalle</w:t>
      </w:r>
      <w:r w:rsidRPr="004304AC">
        <w:rPr>
          <w:rFonts w:ascii="Arial" w:hAnsi="Arial" w:cs="Arial"/>
          <w:sz w:val="20"/>
          <w:szCs w:val="20"/>
        </w:rPr>
        <w:t>:</w:t>
      </w:r>
    </w:p>
    <w:tbl>
      <w:tblPr>
        <w:tblW w:w="6180" w:type="dxa"/>
        <w:jc w:val="center"/>
        <w:tblCellMar>
          <w:top w:w="25" w:type="dxa"/>
          <w:left w:w="255" w:type="dxa"/>
          <w:right w:w="102" w:type="dxa"/>
        </w:tblCellMar>
        <w:tblLook w:val="04A0" w:firstRow="1" w:lastRow="0" w:firstColumn="1" w:lastColumn="0" w:noHBand="0" w:noVBand="1"/>
      </w:tblPr>
      <w:tblGrid>
        <w:gridCol w:w="4003"/>
        <w:gridCol w:w="2177"/>
      </w:tblGrid>
      <w:tr w:rsidR="004157FA" w:rsidRPr="00706B25" w14:paraId="41424AB1" w14:textId="77777777" w:rsidTr="004157FA">
        <w:trPr>
          <w:trHeight w:val="228"/>
          <w:jc w:val="center"/>
        </w:trPr>
        <w:tc>
          <w:tcPr>
            <w:tcW w:w="4003"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7F8462A" w14:textId="77777777" w:rsidR="004157FA" w:rsidRPr="00706B25" w:rsidRDefault="004157FA" w:rsidP="006E1738">
            <w:pPr>
              <w:spacing w:after="0"/>
              <w:jc w:val="both"/>
              <w:rPr>
                <w:rFonts w:ascii="Arial" w:hAnsi="Arial" w:cs="Arial"/>
                <w:b/>
                <w:sz w:val="20"/>
                <w:szCs w:val="20"/>
              </w:rPr>
            </w:pPr>
            <w:r w:rsidRPr="00706B25">
              <w:rPr>
                <w:rFonts w:ascii="Arial" w:hAnsi="Arial" w:cs="Arial"/>
                <w:b/>
                <w:sz w:val="20"/>
                <w:szCs w:val="20"/>
              </w:rPr>
              <w:t>Modificaci</w:t>
            </w:r>
            <w:r w:rsidR="006E1738">
              <w:rPr>
                <w:rFonts w:ascii="Arial" w:hAnsi="Arial" w:cs="Arial"/>
                <w:b/>
                <w:sz w:val="20"/>
                <w:szCs w:val="20"/>
              </w:rPr>
              <w:t>ón</w:t>
            </w:r>
          </w:p>
        </w:tc>
        <w:tc>
          <w:tcPr>
            <w:tcW w:w="217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AA89AAA" w14:textId="77777777" w:rsidR="004157FA" w:rsidRPr="00706B25" w:rsidRDefault="004157FA" w:rsidP="00706B25">
            <w:pPr>
              <w:spacing w:after="0"/>
              <w:jc w:val="both"/>
              <w:rPr>
                <w:rFonts w:ascii="Arial" w:hAnsi="Arial" w:cs="Arial"/>
                <w:b/>
                <w:sz w:val="20"/>
                <w:szCs w:val="20"/>
              </w:rPr>
            </w:pPr>
            <w:r w:rsidRPr="00706B25">
              <w:rPr>
                <w:rFonts w:ascii="Arial" w:hAnsi="Arial" w:cs="Arial"/>
                <w:b/>
                <w:sz w:val="20"/>
                <w:szCs w:val="20"/>
              </w:rPr>
              <w:t>Precio</w:t>
            </w:r>
          </w:p>
        </w:tc>
      </w:tr>
      <w:tr w:rsidR="004157FA" w:rsidRPr="00706B25" w14:paraId="4C386D60" w14:textId="77777777" w:rsidTr="004157FA">
        <w:trPr>
          <w:trHeight w:val="250"/>
          <w:jc w:val="center"/>
        </w:trPr>
        <w:tc>
          <w:tcPr>
            <w:tcW w:w="4003" w:type="dxa"/>
            <w:tcBorders>
              <w:top w:val="single" w:sz="4" w:space="0" w:color="000000"/>
              <w:left w:val="single" w:sz="4" w:space="0" w:color="000000"/>
              <w:bottom w:val="single" w:sz="4" w:space="0" w:color="000000"/>
              <w:right w:val="single" w:sz="4" w:space="0" w:color="000000"/>
            </w:tcBorders>
          </w:tcPr>
          <w:p w14:paraId="27384776" w14:textId="77777777" w:rsidR="004157FA" w:rsidRPr="00706B25" w:rsidRDefault="004157FA" w:rsidP="00706B25">
            <w:pPr>
              <w:spacing w:after="0"/>
              <w:jc w:val="both"/>
              <w:rPr>
                <w:rFonts w:ascii="Arial" w:hAnsi="Arial" w:cs="Arial"/>
                <w:sz w:val="20"/>
                <w:szCs w:val="20"/>
              </w:rPr>
            </w:pPr>
            <w:r w:rsidRPr="00706B25">
              <w:rPr>
                <w:rFonts w:ascii="Arial" w:hAnsi="Arial" w:cs="Arial"/>
                <w:sz w:val="20"/>
                <w:szCs w:val="20"/>
              </w:rPr>
              <w:t>De Particulares a Convenios</w:t>
            </w:r>
          </w:p>
        </w:tc>
        <w:tc>
          <w:tcPr>
            <w:tcW w:w="2177" w:type="dxa"/>
            <w:tcBorders>
              <w:top w:val="single" w:sz="4" w:space="0" w:color="000000"/>
              <w:left w:val="single" w:sz="4" w:space="0" w:color="000000"/>
              <w:bottom w:val="single" w:sz="4" w:space="0" w:color="000000"/>
              <w:right w:val="single" w:sz="4" w:space="0" w:color="000000"/>
            </w:tcBorders>
          </w:tcPr>
          <w:p w14:paraId="351A4792" w14:textId="77777777" w:rsidR="004157FA" w:rsidRPr="00706B25" w:rsidRDefault="004157FA" w:rsidP="00706B25">
            <w:pPr>
              <w:spacing w:after="0"/>
              <w:jc w:val="both"/>
              <w:rPr>
                <w:rFonts w:ascii="Arial" w:hAnsi="Arial" w:cs="Arial"/>
                <w:sz w:val="20"/>
                <w:szCs w:val="20"/>
              </w:rPr>
            </w:pPr>
            <w:r w:rsidRPr="00706B25">
              <w:rPr>
                <w:rFonts w:ascii="Arial" w:hAnsi="Arial" w:cs="Arial"/>
                <w:sz w:val="20"/>
                <w:szCs w:val="20"/>
              </w:rPr>
              <w:t>$ 550</w:t>
            </w:r>
          </w:p>
        </w:tc>
      </w:tr>
      <w:tr w:rsidR="004157FA" w:rsidRPr="00706B25" w14:paraId="29D82EB1" w14:textId="77777777" w:rsidTr="004157FA">
        <w:trPr>
          <w:trHeight w:val="240"/>
          <w:jc w:val="center"/>
        </w:trPr>
        <w:tc>
          <w:tcPr>
            <w:tcW w:w="4003" w:type="dxa"/>
            <w:tcBorders>
              <w:top w:val="single" w:sz="4" w:space="0" w:color="000000"/>
              <w:left w:val="single" w:sz="4" w:space="0" w:color="000000"/>
              <w:bottom w:val="single" w:sz="4" w:space="0" w:color="000000"/>
              <w:right w:val="single" w:sz="4" w:space="0" w:color="000000"/>
            </w:tcBorders>
          </w:tcPr>
          <w:p w14:paraId="2BC8E4B4" w14:textId="77777777" w:rsidR="004157FA" w:rsidRPr="00706B25" w:rsidRDefault="004157FA" w:rsidP="00706B25">
            <w:pPr>
              <w:spacing w:after="0"/>
              <w:jc w:val="both"/>
              <w:rPr>
                <w:rFonts w:ascii="Arial" w:hAnsi="Arial" w:cs="Arial"/>
                <w:sz w:val="20"/>
                <w:szCs w:val="20"/>
              </w:rPr>
            </w:pPr>
            <w:r w:rsidRPr="00706B25">
              <w:rPr>
                <w:rFonts w:ascii="Arial" w:hAnsi="Arial" w:cs="Arial"/>
                <w:sz w:val="20"/>
                <w:szCs w:val="20"/>
              </w:rPr>
              <w:t>Entre Convenios</w:t>
            </w:r>
          </w:p>
        </w:tc>
        <w:tc>
          <w:tcPr>
            <w:tcW w:w="2177" w:type="dxa"/>
            <w:tcBorders>
              <w:top w:val="single" w:sz="4" w:space="0" w:color="000000"/>
              <w:left w:val="single" w:sz="4" w:space="0" w:color="000000"/>
              <w:bottom w:val="single" w:sz="4" w:space="0" w:color="000000"/>
              <w:right w:val="single" w:sz="4" w:space="0" w:color="000000"/>
            </w:tcBorders>
          </w:tcPr>
          <w:p w14:paraId="54FA8549" w14:textId="77777777" w:rsidR="004157FA" w:rsidRPr="00706B25" w:rsidRDefault="004157FA" w:rsidP="00706B25">
            <w:pPr>
              <w:spacing w:after="0"/>
              <w:jc w:val="both"/>
              <w:rPr>
                <w:rFonts w:ascii="Arial" w:hAnsi="Arial" w:cs="Arial"/>
                <w:sz w:val="20"/>
                <w:szCs w:val="20"/>
              </w:rPr>
            </w:pPr>
            <w:r w:rsidRPr="00706B25">
              <w:rPr>
                <w:rFonts w:ascii="Arial" w:hAnsi="Arial" w:cs="Arial"/>
                <w:sz w:val="20"/>
                <w:szCs w:val="20"/>
              </w:rPr>
              <w:t>$ 350</w:t>
            </w:r>
          </w:p>
        </w:tc>
      </w:tr>
      <w:tr w:rsidR="004157FA" w:rsidRPr="00706B25" w14:paraId="2C8278B6" w14:textId="77777777" w:rsidTr="004157FA">
        <w:trPr>
          <w:trHeight w:val="242"/>
          <w:jc w:val="center"/>
        </w:trPr>
        <w:tc>
          <w:tcPr>
            <w:tcW w:w="4003" w:type="dxa"/>
            <w:tcBorders>
              <w:top w:val="single" w:sz="4" w:space="0" w:color="000000"/>
              <w:left w:val="single" w:sz="4" w:space="0" w:color="000000"/>
              <w:bottom w:val="single" w:sz="4" w:space="0" w:color="000000"/>
              <w:right w:val="single" w:sz="4" w:space="0" w:color="000000"/>
            </w:tcBorders>
          </w:tcPr>
          <w:p w14:paraId="658408BA" w14:textId="77777777" w:rsidR="004157FA" w:rsidRPr="00706B25" w:rsidRDefault="004157FA" w:rsidP="00706B25">
            <w:pPr>
              <w:spacing w:after="0"/>
              <w:jc w:val="both"/>
              <w:rPr>
                <w:rFonts w:ascii="Arial" w:hAnsi="Arial" w:cs="Arial"/>
                <w:sz w:val="20"/>
                <w:szCs w:val="20"/>
              </w:rPr>
            </w:pPr>
            <w:r w:rsidRPr="00706B25">
              <w:rPr>
                <w:rFonts w:ascii="Arial" w:hAnsi="Arial" w:cs="Arial"/>
                <w:sz w:val="20"/>
                <w:szCs w:val="20"/>
              </w:rPr>
              <w:t>De Convenios a Particulares</w:t>
            </w:r>
          </w:p>
        </w:tc>
        <w:tc>
          <w:tcPr>
            <w:tcW w:w="2177" w:type="dxa"/>
            <w:tcBorders>
              <w:top w:val="single" w:sz="4" w:space="0" w:color="000000"/>
              <w:left w:val="single" w:sz="4" w:space="0" w:color="000000"/>
              <w:bottom w:val="single" w:sz="4" w:space="0" w:color="000000"/>
              <w:right w:val="single" w:sz="4" w:space="0" w:color="000000"/>
            </w:tcBorders>
          </w:tcPr>
          <w:p w14:paraId="154FABE7" w14:textId="77777777" w:rsidR="004157FA" w:rsidRPr="00706B25" w:rsidRDefault="004157FA" w:rsidP="00706B25">
            <w:pPr>
              <w:spacing w:after="0"/>
              <w:jc w:val="both"/>
              <w:rPr>
                <w:rFonts w:ascii="Arial" w:hAnsi="Arial" w:cs="Arial"/>
                <w:sz w:val="20"/>
                <w:szCs w:val="20"/>
              </w:rPr>
            </w:pPr>
            <w:r w:rsidRPr="00706B25">
              <w:rPr>
                <w:rFonts w:ascii="Arial" w:hAnsi="Arial" w:cs="Arial"/>
                <w:sz w:val="20"/>
                <w:szCs w:val="20"/>
              </w:rPr>
              <w:t>Sin Costo</w:t>
            </w:r>
          </w:p>
        </w:tc>
      </w:tr>
      <w:tr w:rsidR="004157FA" w:rsidRPr="00706B25" w14:paraId="69DE1C14" w14:textId="77777777" w:rsidTr="004157FA">
        <w:trPr>
          <w:trHeight w:val="228"/>
          <w:jc w:val="center"/>
        </w:trPr>
        <w:tc>
          <w:tcPr>
            <w:tcW w:w="4003"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45DB603" w14:textId="77777777" w:rsidR="004157FA" w:rsidRPr="00706B25" w:rsidRDefault="004157FA" w:rsidP="00706B25">
            <w:pPr>
              <w:spacing w:after="0"/>
              <w:jc w:val="both"/>
              <w:rPr>
                <w:rFonts w:ascii="Arial" w:hAnsi="Arial" w:cs="Arial"/>
                <w:b/>
                <w:sz w:val="20"/>
                <w:szCs w:val="20"/>
              </w:rPr>
            </w:pPr>
            <w:r w:rsidRPr="00706B25">
              <w:rPr>
                <w:rFonts w:ascii="Arial" w:hAnsi="Arial" w:cs="Arial"/>
                <w:b/>
                <w:sz w:val="20"/>
                <w:szCs w:val="20"/>
              </w:rPr>
              <w:t>Plazo que Resta para la Renovación</w:t>
            </w:r>
          </w:p>
        </w:tc>
        <w:tc>
          <w:tcPr>
            <w:tcW w:w="217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A1C470A" w14:textId="77777777" w:rsidR="004157FA" w:rsidRPr="00706B25" w:rsidRDefault="004157FA" w:rsidP="00706B25">
            <w:pPr>
              <w:spacing w:after="0"/>
              <w:jc w:val="both"/>
              <w:rPr>
                <w:rFonts w:ascii="Arial" w:hAnsi="Arial" w:cs="Arial"/>
                <w:b/>
                <w:sz w:val="20"/>
                <w:szCs w:val="20"/>
              </w:rPr>
            </w:pPr>
            <w:r w:rsidRPr="00706B25">
              <w:rPr>
                <w:rFonts w:ascii="Arial" w:hAnsi="Arial" w:cs="Arial"/>
                <w:b/>
                <w:sz w:val="20"/>
                <w:szCs w:val="20"/>
              </w:rPr>
              <w:t>Precio</w:t>
            </w:r>
          </w:p>
        </w:tc>
      </w:tr>
      <w:tr w:rsidR="004157FA" w:rsidRPr="00706B25" w14:paraId="3E5A6341" w14:textId="77777777" w:rsidTr="004157FA">
        <w:trPr>
          <w:trHeight w:val="251"/>
          <w:jc w:val="center"/>
        </w:trPr>
        <w:tc>
          <w:tcPr>
            <w:tcW w:w="4003" w:type="dxa"/>
            <w:tcBorders>
              <w:top w:val="single" w:sz="4" w:space="0" w:color="000000"/>
              <w:left w:val="single" w:sz="4" w:space="0" w:color="000000"/>
              <w:bottom w:val="single" w:sz="4" w:space="0" w:color="000000"/>
              <w:right w:val="single" w:sz="4" w:space="0" w:color="000000"/>
            </w:tcBorders>
          </w:tcPr>
          <w:p w14:paraId="08E8161E" w14:textId="77777777" w:rsidR="004157FA" w:rsidRPr="00706B25" w:rsidRDefault="004157FA" w:rsidP="00706B25">
            <w:pPr>
              <w:spacing w:after="0"/>
              <w:jc w:val="both"/>
              <w:rPr>
                <w:rFonts w:ascii="Arial" w:hAnsi="Arial" w:cs="Arial"/>
                <w:sz w:val="20"/>
                <w:szCs w:val="20"/>
              </w:rPr>
            </w:pPr>
            <w:r w:rsidRPr="00706B25">
              <w:rPr>
                <w:rFonts w:ascii="Arial" w:hAnsi="Arial" w:cs="Arial"/>
                <w:sz w:val="20"/>
                <w:szCs w:val="20"/>
              </w:rPr>
              <w:t>Hasta 60 días</w:t>
            </w:r>
          </w:p>
        </w:tc>
        <w:tc>
          <w:tcPr>
            <w:tcW w:w="2177" w:type="dxa"/>
            <w:tcBorders>
              <w:top w:val="single" w:sz="4" w:space="0" w:color="000000"/>
              <w:left w:val="single" w:sz="4" w:space="0" w:color="000000"/>
              <w:bottom w:val="single" w:sz="4" w:space="0" w:color="000000"/>
              <w:right w:val="single" w:sz="4" w:space="0" w:color="000000"/>
            </w:tcBorders>
          </w:tcPr>
          <w:p w14:paraId="4AA53120" w14:textId="77777777" w:rsidR="004157FA" w:rsidRPr="00706B25" w:rsidRDefault="004157FA" w:rsidP="00706B25">
            <w:pPr>
              <w:spacing w:after="0"/>
              <w:jc w:val="both"/>
              <w:rPr>
                <w:rFonts w:ascii="Arial" w:hAnsi="Arial" w:cs="Arial"/>
                <w:sz w:val="20"/>
                <w:szCs w:val="20"/>
              </w:rPr>
            </w:pPr>
            <w:r w:rsidRPr="00706B25">
              <w:rPr>
                <w:rFonts w:ascii="Arial" w:hAnsi="Arial" w:cs="Arial"/>
                <w:sz w:val="20"/>
                <w:szCs w:val="20"/>
              </w:rPr>
              <w:t>Costo de reemplazo</w:t>
            </w:r>
          </w:p>
        </w:tc>
      </w:tr>
      <w:tr w:rsidR="004157FA" w:rsidRPr="00706B25" w14:paraId="05EFD6C4" w14:textId="77777777" w:rsidTr="004157FA">
        <w:trPr>
          <w:trHeight w:val="240"/>
          <w:jc w:val="center"/>
        </w:trPr>
        <w:tc>
          <w:tcPr>
            <w:tcW w:w="4003" w:type="dxa"/>
            <w:tcBorders>
              <w:top w:val="single" w:sz="4" w:space="0" w:color="000000"/>
              <w:left w:val="single" w:sz="4" w:space="0" w:color="000000"/>
              <w:bottom w:val="single" w:sz="4" w:space="0" w:color="000000"/>
              <w:right w:val="single" w:sz="4" w:space="0" w:color="000000"/>
            </w:tcBorders>
          </w:tcPr>
          <w:p w14:paraId="2C9E8B28" w14:textId="77777777" w:rsidR="004157FA" w:rsidRPr="00706B25" w:rsidRDefault="004157FA" w:rsidP="00706B25">
            <w:pPr>
              <w:spacing w:after="0"/>
              <w:jc w:val="both"/>
              <w:rPr>
                <w:rFonts w:ascii="Arial" w:hAnsi="Arial" w:cs="Arial"/>
                <w:sz w:val="20"/>
                <w:szCs w:val="20"/>
              </w:rPr>
            </w:pPr>
            <w:r w:rsidRPr="00706B25">
              <w:rPr>
                <w:rFonts w:ascii="Arial" w:hAnsi="Arial" w:cs="Arial"/>
                <w:sz w:val="20"/>
                <w:szCs w:val="20"/>
              </w:rPr>
              <w:t>Más de 60 días</w:t>
            </w:r>
          </w:p>
        </w:tc>
        <w:tc>
          <w:tcPr>
            <w:tcW w:w="2177" w:type="dxa"/>
            <w:tcBorders>
              <w:top w:val="single" w:sz="4" w:space="0" w:color="000000"/>
              <w:left w:val="single" w:sz="4" w:space="0" w:color="000000"/>
              <w:bottom w:val="single" w:sz="4" w:space="0" w:color="000000"/>
              <w:right w:val="single" w:sz="4" w:space="0" w:color="000000"/>
            </w:tcBorders>
          </w:tcPr>
          <w:p w14:paraId="594D4F80" w14:textId="77777777" w:rsidR="004157FA" w:rsidRPr="00706B25" w:rsidRDefault="004157FA" w:rsidP="00706B25">
            <w:pPr>
              <w:spacing w:after="0"/>
              <w:jc w:val="both"/>
              <w:rPr>
                <w:rFonts w:ascii="Arial" w:hAnsi="Arial" w:cs="Arial"/>
                <w:sz w:val="20"/>
                <w:szCs w:val="20"/>
              </w:rPr>
            </w:pPr>
            <w:r w:rsidRPr="00706B25">
              <w:rPr>
                <w:rFonts w:ascii="Arial" w:hAnsi="Arial" w:cs="Arial"/>
                <w:sz w:val="20"/>
                <w:szCs w:val="20"/>
              </w:rPr>
              <w:t>$ 550</w:t>
            </w:r>
          </w:p>
        </w:tc>
      </w:tr>
    </w:tbl>
    <w:p w14:paraId="5D0EDAF1" w14:textId="77777777" w:rsidR="00D724DD" w:rsidRDefault="00D724DD" w:rsidP="00706B25">
      <w:pPr>
        <w:spacing w:after="0"/>
        <w:jc w:val="both"/>
        <w:rPr>
          <w:rFonts w:ascii="Arial" w:hAnsi="Arial" w:cs="Arial"/>
          <w:sz w:val="20"/>
          <w:szCs w:val="20"/>
        </w:rPr>
      </w:pPr>
      <w:r>
        <w:rPr>
          <w:rFonts w:ascii="Arial" w:hAnsi="Arial" w:cs="Arial"/>
          <w:sz w:val="20"/>
          <w:szCs w:val="20"/>
        </w:rPr>
        <w:t>Precio IVA incluido a cobrar en una sola cuota.</w:t>
      </w:r>
    </w:p>
    <w:p w14:paraId="1DF2432B"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Estos cargos se cobrarán en forma independiente de los cargos renovación, cargo anual, reimpresiones, reemplazos y/o cambios de fecha de cierre</w:t>
      </w:r>
      <w:r w:rsidR="00A7344E">
        <w:rPr>
          <w:rFonts w:ascii="Arial" w:hAnsi="Arial" w:cs="Arial"/>
          <w:sz w:val="20"/>
          <w:szCs w:val="20"/>
        </w:rPr>
        <w:t>.</w:t>
      </w:r>
    </w:p>
    <w:p w14:paraId="72078682" w14:textId="77777777" w:rsidR="00706B25" w:rsidRPr="00706B25" w:rsidRDefault="00706B25" w:rsidP="00706B25">
      <w:pPr>
        <w:spacing w:after="0"/>
        <w:jc w:val="both"/>
        <w:rPr>
          <w:rFonts w:ascii="Arial" w:hAnsi="Arial" w:cs="Arial"/>
          <w:sz w:val="20"/>
          <w:szCs w:val="20"/>
        </w:rPr>
      </w:pPr>
    </w:p>
    <w:p w14:paraId="25C02AC8" w14:textId="77777777" w:rsidR="00706B25" w:rsidRPr="00706B25" w:rsidRDefault="00706B25" w:rsidP="00706B25">
      <w:pPr>
        <w:spacing w:after="0"/>
        <w:jc w:val="both"/>
        <w:rPr>
          <w:rFonts w:ascii="Arial" w:hAnsi="Arial" w:cs="Arial"/>
          <w:sz w:val="20"/>
          <w:szCs w:val="20"/>
        </w:rPr>
      </w:pPr>
      <w:r w:rsidRPr="00706B25">
        <w:rPr>
          <w:rFonts w:ascii="Arial" w:hAnsi="Arial" w:cs="Arial"/>
          <w:b/>
          <w:sz w:val="20"/>
          <w:szCs w:val="20"/>
          <w:u w:val="single"/>
        </w:rPr>
        <w:t>Condiciones de Asistencia a Viajeros</w:t>
      </w:r>
      <w:r w:rsidRPr="004304AC">
        <w:rPr>
          <w:rFonts w:ascii="Arial" w:hAnsi="Arial" w:cs="Arial"/>
          <w:sz w:val="20"/>
          <w:szCs w:val="20"/>
        </w:rPr>
        <w:t>:</w:t>
      </w:r>
    </w:p>
    <w:p w14:paraId="5835F061"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Solicitar información en cualquier Dependencia del Banco República</w:t>
      </w:r>
      <w:r w:rsidR="00CB5948">
        <w:rPr>
          <w:rFonts w:ascii="Arial" w:hAnsi="Arial" w:cs="Arial"/>
          <w:sz w:val="20"/>
          <w:szCs w:val="20"/>
        </w:rPr>
        <w:t>.</w:t>
      </w:r>
    </w:p>
    <w:p w14:paraId="28539C25" w14:textId="77777777" w:rsidR="00706B25" w:rsidRPr="00706B25" w:rsidRDefault="00706B25" w:rsidP="00706B25">
      <w:pPr>
        <w:spacing w:after="0"/>
        <w:jc w:val="both"/>
        <w:rPr>
          <w:rFonts w:ascii="Arial" w:hAnsi="Arial" w:cs="Arial"/>
          <w:sz w:val="20"/>
          <w:szCs w:val="20"/>
        </w:rPr>
      </w:pPr>
    </w:p>
    <w:p w14:paraId="2A9A084A" w14:textId="77777777" w:rsidR="003947A8" w:rsidRDefault="003947A8" w:rsidP="003947A8">
      <w:pPr>
        <w:spacing w:after="0"/>
        <w:jc w:val="both"/>
        <w:rPr>
          <w:rFonts w:ascii="Arial" w:hAnsi="Arial" w:cs="Arial"/>
          <w:sz w:val="20"/>
          <w:szCs w:val="20"/>
        </w:rPr>
      </w:pPr>
      <w:r>
        <w:rPr>
          <w:rFonts w:ascii="Arial" w:hAnsi="Arial" w:cs="Arial"/>
          <w:b/>
          <w:bCs/>
          <w:sz w:val="20"/>
          <w:szCs w:val="20"/>
          <w:u w:val="single"/>
        </w:rPr>
        <w:t>Acceso a Salas Vip de Aeropuertos (exclusivo para Tarjetas Visa Platinum)</w:t>
      </w:r>
      <w:r>
        <w:rPr>
          <w:rFonts w:ascii="Arial" w:hAnsi="Arial" w:cs="Arial"/>
          <w:sz w:val="20"/>
          <w:szCs w:val="20"/>
        </w:rPr>
        <w:t>:</w:t>
      </w:r>
    </w:p>
    <w:p w14:paraId="723CD858" w14:textId="77777777" w:rsidR="003947A8" w:rsidRDefault="003947A8" w:rsidP="003947A8">
      <w:pPr>
        <w:spacing w:after="0"/>
        <w:jc w:val="both"/>
        <w:rPr>
          <w:rFonts w:ascii="Arial" w:hAnsi="Arial" w:cs="Arial"/>
          <w:color w:val="000000"/>
          <w:sz w:val="20"/>
          <w:szCs w:val="20"/>
        </w:rPr>
      </w:pPr>
      <w:r>
        <w:rPr>
          <w:rFonts w:ascii="Arial" w:hAnsi="Arial" w:cs="Arial"/>
          <w:color w:val="000000"/>
          <w:sz w:val="20"/>
          <w:szCs w:val="20"/>
        </w:rPr>
        <w:t>Para los accesos con cargo, el costo será de U$S 32. (*)</w:t>
      </w:r>
    </w:p>
    <w:p w14:paraId="2344A387" w14:textId="77777777" w:rsidR="003947A8" w:rsidRDefault="003947A8" w:rsidP="003947A8">
      <w:pPr>
        <w:spacing w:after="0"/>
        <w:jc w:val="both"/>
        <w:rPr>
          <w:rFonts w:ascii="Arial" w:hAnsi="Arial" w:cs="Arial"/>
          <w:sz w:val="20"/>
          <w:szCs w:val="20"/>
        </w:rPr>
      </w:pPr>
      <w:r>
        <w:rPr>
          <w:rFonts w:ascii="Arial" w:hAnsi="Arial" w:cs="Arial"/>
          <w:sz w:val="20"/>
          <w:szCs w:val="20"/>
        </w:rPr>
        <w:t xml:space="preserve">Ver condiciones en </w:t>
      </w:r>
      <w:r w:rsidRPr="003947A8">
        <w:rPr>
          <w:rFonts w:ascii="Arial" w:hAnsi="Arial" w:cs="Arial"/>
          <w:b/>
          <w:bCs/>
          <w:sz w:val="20"/>
          <w:szCs w:val="20"/>
        </w:rPr>
        <w:t>www.brou.com.uy</w:t>
      </w:r>
    </w:p>
    <w:p w14:paraId="1B4239C0" w14:textId="77777777" w:rsidR="003947A8" w:rsidRDefault="003947A8" w:rsidP="003947A8">
      <w:pPr>
        <w:spacing w:after="0"/>
        <w:jc w:val="both"/>
        <w:rPr>
          <w:rFonts w:ascii="Arial" w:hAnsi="Arial" w:cs="Arial"/>
          <w:sz w:val="20"/>
          <w:szCs w:val="20"/>
        </w:rPr>
      </w:pPr>
      <w:r>
        <w:rPr>
          <w:rFonts w:ascii="Arial" w:hAnsi="Arial" w:cs="Arial"/>
          <w:sz w:val="20"/>
          <w:szCs w:val="20"/>
        </w:rPr>
        <w:t xml:space="preserve">(*) </w:t>
      </w:r>
      <w:r>
        <w:rPr>
          <w:rFonts w:ascii="Arial" w:hAnsi="Arial" w:cs="Arial"/>
          <w:color w:val="000000"/>
          <w:sz w:val="20"/>
          <w:szCs w:val="20"/>
        </w:rPr>
        <w:t>El costo indicado es fijado por Visa y podrá ser modificado sin previo aviso.</w:t>
      </w:r>
    </w:p>
    <w:p w14:paraId="56AE4E12" w14:textId="77777777" w:rsidR="00706B25" w:rsidRPr="00706B25" w:rsidRDefault="00706B25" w:rsidP="00706B25">
      <w:pPr>
        <w:spacing w:after="0"/>
        <w:jc w:val="both"/>
        <w:rPr>
          <w:rFonts w:ascii="Arial" w:hAnsi="Arial" w:cs="Arial"/>
          <w:sz w:val="20"/>
          <w:szCs w:val="20"/>
        </w:rPr>
      </w:pPr>
    </w:p>
    <w:p w14:paraId="77F5E1C7" w14:textId="77777777" w:rsidR="00706B25" w:rsidRPr="00706B25" w:rsidRDefault="00706B25" w:rsidP="00706B25">
      <w:pPr>
        <w:spacing w:after="0"/>
        <w:jc w:val="both"/>
        <w:rPr>
          <w:rFonts w:ascii="Arial" w:hAnsi="Arial" w:cs="Arial"/>
          <w:sz w:val="20"/>
          <w:szCs w:val="20"/>
        </w:rPr>
      </w:pPr>
      <w:r w:rsidRPr="00706B25">
        <w:rPr>
          <w:rFonts w:ascii="Arial" w:hAnsi="Arial" w:cs="Arial"/>
          <w:b/>
          <w:sz w:val="20"/>
          <w:szCs w:val="20"/>
          <w:u w:val="single"/>
        </w:rPr>
        <w:t>PAGO MÍNIMO</w:t>
      </w:r>
      <w:r w:rsidRPr="004304AC">
        <w:rPr>
          <w:rFonts w:ascii="Arial" w:hAnsi="Arial" w:cs="Arial"/>
          <w:sz w:val="20"/>
          <w:szCs w:val="20"/>
        </w:rPr>
        <w:t>:</w:t>
      </w:r>
      <w:r w:rsidRPr="00706B25">
        <w:rPr>
          <w:rFonts w:ascii="Arial" w:hAnsi="Arial" w:cs="Arial"/>
          <w:b/>
          <w:sz w:val="20"/>
          <w:szCs w:val="20"/>
        </w:rPr>
        <w:t xml:space="preserve"> </w:t>
      </w:r>
      <w:r w:rsidRPr="00706B25">
        <w:rPr>
          <w:rFonts w:ascii="Arial" w:hAnsi="Arial" w:cs="Arial"/>
          <w:sz w:val="20"/>
          <w:szCs w:val="20"/>
        </w:rPr>
        <w:t>(artículo I.12 del Contrato)</w:t>
      </w:r>
    </w:p>
    <w:p w14:paraId="2EE375F2"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A cada cierre mensual, el titular deberá cumplir con el "pago mínimo" que se indica en el Estado de Cuenta, y que comprende: a) el importe de los intereses devengados, comisiones e impuestos; b) el importe de los sobregiros, si los hubiere; c) el porcentaje del 10% del saldo total adeudado; d) el importe de pagos mínimos incumplidos de meses anteriores, si los hubiere</w:t>
      </w:r>
      <w:r w:rsidR="00C04BA3">
        <w:rPr>
          <w:rFonts w:ascii="Arial" w:hAnsi="Arial" w:cs="Arial"/>
          <w:sz w:val="20"/>
          <w:szCs w:val="20"/>
        </w:rPr>
        <w:t>;</w:t>
      </w:r>
      <w:r w:rsidRPr="00706B25">
        <w:rPr>
          <w:rFonts w:ascii="Arial" w:hAnsi="Arial" w:cs="Arial"/>
          <w:sz w:val="20"/>
          <w:szCs w:val="20"/>
        </w:rPr>
        <w:t xml:space="preserve"> e) otros rubros o conceptos que a juicio del Banco correspondan ser incorporados a este pago mínimo. Dichos rubros o sus porcentajes podrán ser modificados por el Banco, lo que será comunicado al CLIENTE, de acuerdo con la </w:t>
      </w:r>
      <w:r w:rsidR="006B16E9" w:rsidRPr="00706B25">
        <w:rPr>
          <w:rFonts w:ascii="Arial" w:hAnsi="Arial" w:cs="Arial"/>
          <w:sz w:val="20"/>
          <w:szCs w:val="20"/>
        </w:rPr>
        <w:t xml:space="preserve">normativa </w:t>
      </w:r>
      <w:proofErr w:type="spellStart"/>
      <w:r w:rsidR="006B16E9" w:rsidRPr="00706B25">
        <w:rPr>
          <w:rFonts w:ascii="Arial" w:hAnsi="Arial" w:cs="Arial"/>
          <w:sz w:val="20"/>
          <w:szCs w:val="20"/>
        </w:rPr>
        <w:t>bancocentralista</w:t>
      </w:r>
      <w:proofErr w:type="spellEnd"/>
      <w:r w:rsidRPr="00706B25">
        <w:rPr>
          <w:rFonts w:ascii="Arial" w:hAnsi="Arial" w:cs="Arial"/>
          <w:sz w:val="20"/>
          <w:szCs w:val="20"/>
        </w:rPr>
        <w:t xml:space="preserve">, y lo previsto en </w:t>
      </w:r>
      <w:r w:rsidR="00EE798B">
        <w:rPr>
          <w:rFonts w:ascii="Arial" w:hAnsi="Arial" w:cs="Arial"/>
          <w:sz w:val="20"/>
          <w:szCs w:val="20"/>
        </w:rPr>
        <w:t>el artículo II.2 del Contrato</w:t>
      </w:r>
      <w:r w:rsidRPr="00706B25">
        <w:rPr>
          <w:rFonts w:ascii="Arial" w:hAnsi="Arial" w:cs="Arial"/>
          <w:sz w:val="20"/>
          <w:szCs w:val="20"/>
        </w:rPr>
        <w:t>.</w:t>
      </w:r>
    </w:p>
    <w:p w14:paraId="6730990E" w14:textId="77777777" w:rsidR="00706B25" w:rsidRPr="00706B25" w:rsidRDefault="00706B25" w:rsidP="00706B25">
      <w:pPr>
        <w:spacing w:after="0"/>
        <w:jc w:val="both"/>
        <w:rPr>
          <w:rFonts w:ascii="Arial" w:hAnsi="Arial" w:cs="Arial"/>
          <w:sz w:val="20"/>
          <w:szCs w:val="20"/>
        </w:rPr>
      </w:pPr>
    </w:p>
    <w:p w14:paraId="4E6CAD9D" w14:textId="77777777" w:rsidR="00706B25" w:rsidRPr="00706B25" w:rsidRDefault="00706B25" w:rsidP="00706B25">
      <w:pPr>
        <w:spacing w:after="0"/>
        <w:jc w:val="both"/>
        <w:rPr>
          <w:rFonts w:ascii="Arial" w:hAnsi="Arial" w:cs="Arial"/>
          <w:sz w:val="20"/>
          <w:szCs w:val="20"/>
        </w:rPr>
      </w:pPr>
      <w:r w:rsidRPr="00706B25">
        <w:rPr>
          <w:rFonts w:ascii="Arial" w:hAnsi="Arial" w:cs="Arial"/>
          <w:b/>
          <w:sz w:val="20"/>
          <w:szCs w:val="20"/>
          <w:u w:val="single"/>
        </w:rPr>
        <w:t>PÉRDIDA, ROBO O FALSIFICACIÓN DE LA TARJETA</w:t>
      </w:r>
      <w:r w:rsidRPr="004304AC">
        <w:rPr>
          <w:rFonts w:ascii="Arial" w:hAnsi="Arial" w:cs="Arial"/>
          <w:sz w:val="20"/>
          <w:szCs w:val="20"/>
        </w:rPr>
        <w:t>:</w:t>
      </w:r>
      <w:r w:rsidRPr="004304AC">
        <w:rPr>
          <w:rFonts w:ascii="Arial" w:hAnsi="Arial" w:cs="Arial"/>
          <w:b/>
          <w:sz w:val="20"/>
          <w:szCs w:val="20"/>
        </w:rPr>
        <w:t xml:space="preserve"> </w:t>
      </w:r>
      <w:r w:rsidRPr="00706B25">
        <w:rPr>
          <w:rFonts w:ascii="Arial" w:hAnsi="Arial" w:cs="Arial"/>
          <w:sz w:val="20"/>
          <w:szCs w:val="20"/>
        </w:rPr>
        <w:t>(artículo I.6 Del Contrato)</w:t>
      </w:r>
    </w:p>
    <w:p w14:paraId="3A4D3FB8"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En caso de pérdida robo o falsificación de la Tarjeta, el USUARIO se obliga a realizar de inmediato la denuncia al sistema correspondiente, el que le asignará un número de denuncia que la identifica, sin perjuicio de la denuncia policial o judicial correspondiente. El USUARIO será responsable frente al Banco y asumirá como propios los importes de todas las utilizaciones y compras que se realicen por otras personas con la Tarjeta perdida, robada o falsificada, hasta el momento en que realice la denuncia por los canales habilitados a tales efectos. El Banco debitará </w:t>
      </w:r>
      <w:r w:rsidRPr="00706B25">
        <w:rPr>
          <w:rFonts w:ascii="Arial" w:hAnsi="Arial" w:cs="Arial"/>
          <w:sz w:val="20"/>
          <w:szCs w:val="20"/>
        </w:rPr>
        <w:lastRenderedPageBreak/>
        <w:t>en Cuenta del USUARIO estos importes. Asimismo, son de cargo del USUARIO el costo de todas las gestiones, avisos, y comunicaciones que el Banco y/o el sistema realicen u ordenen como consecuencia de la pérdida o robo de la Tarjeta. En el caso de que el USUARIO logre recuperar la Tarjeta deberá abstenerse de utilizarla, obligándose a devolverla de inmediato al Banco.</w:t>
      </w:r>
    </w:p>
    <w:p w14:paraId="40924DF6"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Una vez realizada la denuncia, la tarjeta es bloqueada por tanto aún recuperada en caso de pérdida, no podrá ser utilizada.</w:t>
      </w:r>
    </w:p>
    <w:p w14:paraId="47C5A138"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 xml:space="preserve">El aviso de pérdida, robo o falsificación de su tarjeta surtirá efecto de forma inmediata si este se efectúa en forma telefónica al procesador de la misma. Ver en </w:t>
      </w:r>
      <w:r w:rsidR="0012619D" w:rsidRPr="005F1FF8">
        <w:rPr>
          <w:rFonts w:ascii="Arial" w:hAnsi="Arial" w:cs="Arial"/>
          <w:b/>
          <w:sz w:val="20"/>
          <w:szCs w:val="20"/>
        </w:rPr>
        <w:t>www.portal.brou.com.uy</w:t>
      </w:r>
      <w:r w:rsidR="0012619D">
        <w:rPr>
          <w:rFonts w:ascii="Arial" w:hAnsi="Arial" w:cs="Arial"/>
          <w:sz w:val="20"/>
          <w:szCs w:val="20"/>
        </w:rPr>
        <w:t xml:space="preserve"> T</w:t>
      </w:r>
      <w:r w:rsidRPr="00706B25">
        <w:rPr>
          <w:rFonts w:ascii="Arial" w:hAnsi="Arial" w:cs="Arial"/>
          <w:sz w:val="20"/>
          <w:szCs w:val="20"/>
        </w:rPr>
        <w:t>el. de denuncias procesador VISA. (Sistarbanc SRL).</w:t>
      </w:r>
    </w:p>
    <w:p w14:paraId="03C6CCCB" w14:textId="77777777" w:rsidR="00706B25" w:rsidRPr="00706B25" w:rsidRDefault="00706B25" w:rsidP="00706B25">
      <w:pPr>
        <w:spacing w:after="0"/>
        <w:jc w:val="both"/>
        <w:rPr>
          <w:rFonts w:ascii="Arial" w:hAnsi="Arial" w:cs="Arial"/>
          <w:sz w:val="20"/>
          <w:szCs w:val="20"/>
        </w:rPr>
      </w:pPr>
    </w:p>
    <w:p w14:paraId="7CAB4D5A" w14:textId="77777777" w:rsidR="00706B25" w:rsidRPr="00706B25" w:rsidRDefault="00706B25" w:rsidP="00706B25">
      <w:pPr>
        <w:spacing w:after="0"/>
        <w:jc w:val="both"/>
        <w:rPr>
          <w:rFonts w:ascii="Arial" w:hAnsi="Arial" w:cs="Arial"/>
          <w:sz w:val="20"/>
          <w:szCs w:val="20"/>
        </w:rPr>
      </w:pPr>
      <w:r w:rsidRPr="00706B25">
        <w:rPr>
          <w:rFonts w:ascii="Arial" w:hAnsi="Arial" w:cs="Arial"/>
          <w:b/>
          <w:sz w:val="20"/>
          <w:szCs w:val="20"/>
          <w:u w:val="single"/>
        </w:rPr>
        <w:t>MODIFICACIONES</w:t>
      </w:r>
      <w:r w:rsidRPr="004304AC">
        <w:rPr>
          <w:rFonts w:ascii="Arial" w:hAnsi="Arial" w:cs="Arial"/>
          <w:sz w:val="20"/>
          <w:szCs w:val="20"/>
        </w:rPr>
        <w:t xml:space="preserve">: </w:t>
      </w:r>
      <w:r w:rsidRPr="00706B25">
        <w:rPr>
          <w:rFonts w:ascii="Arial" w:hAnsi="Arial" w:cs="Arial"/>
          <w:sz w:val="20"/>
          <w:szCs w:val="20"/>
        </w:rPr>
        <w:t>(artículo I.20 del Contrato)</w:t>
      </w:r>
    </w:p>
    <w:p w14:paraId="52C36C15"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El Banco podrá modificar el límite de crédito cuando lo crea conveniente, notificando de ello al USUARIO con un preaviso de 15 (quince) días hábiles de antelación a la entrada en vigencia de la modificación. El USUARIO podrá rechazar el nuevo límite de crédito dentro del plazo referido. Vencido el plazo sin oposición del cliente, las modificaciones se considerarán aceptadas plenamente siendo obligatorio su fiel cumplimiento. El Banco podrá reducir el límite de crédito sin necesidad de aviso previo en caso de que existan elementos objetivos que determinen un deterioro sustancial en la calidad crediticia del cliente.</w:t>
      </w:r>
    </w:p>
    <w:p w14:paraId="2E163B2B"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Las variaciones que supongan aumento del límite de crédito, quedarán comprendidas dentro de las normas y obligaciones legales y contractuales que rigen para el crédito original fijado en este artículo del presente contrato.</w:t>
      </w:r>
    </w:p>
    <w:p w14:paraId="25E8BCC9"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El Banco podrá disponer la suspensión, limitación o reducción de los adelantos en efectivo, cuando lo crea conveniente, notificando de ello al USUARIO. El USUARIO podrá rechazar las modificaciones en el plazo de 10 (diez) días corridos a partir de su notificación. Vencido el plazo sin oposición del cliente, las modificaciones se considerarán aceptadas plenamente siendo obligatorio su fiel cumplimiento.</w:t>
      </w:r>
    </w:p>
    <w:p w14:paraId="6C9F2E87"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El Banco podrá modificar las tasas de interés compensatorio y de mora vigentes, tributos, cargos, gastos, comisiones, tarifas, seguros, multas u otros importes aplicables para mantener el producto contratado, cumpliendo el procedimiento previsto en las normas bancocentralistas, con un preaviso de 30 (treinta) días. Las modificaciones se comunicarán a través del estado de cuenta, con una antelación de 30 (treinta) días corridos a su entrada en vigencia. Si el USUARIO dentro de los 10 (diez) días corridos siguientes a la notificación antedicha no manifiesta su voluntad de dar por extinguido el Contrato, las modificaciones se considerarán aceptadas plenamente siendo obligatorio su fiel cumplimiento.</w:t>
      </w:r>
    </w:p>
    <w:p w14:paraId="31C8E422" w14:textId="77777777" w:rsidR="00706B25" w:rsidRPr="00706B25" w:rsidRDefault="00706B25" w:rsidP="00706B25">
      <w:pPr>
        <w:spacing w:after="0"/>
        <w:jc w:val="both"/>
        <w:rPr>
          <w:rFonts w:ascii="Arial" w:hAnsi="Arial" w:cs="Arial"/>
          <w:sz w:val="20"/>
          <w:szCs w:val="20"/>
        </w:rPr>
      </w:pPr>
    </w:p>
    <w:p w14:paraId="02E4C632" w14:textId="77777777" w:rsidR="00706B25" w:rsidRPr="00706B25" w:rsidRDefault="00706B25" w:rsidP="00706B25">
      <w:pPr>
        <w:spacing w:after="0"/>
        <w:jc w:val="both"/>
        <w:rPr>
          <w:rFonts w:ascii="Arial" w:hAnsi="Arial" w:cs="Arial"/>
          <w:sz w:val="20"/>
          <w:szCs w:val="20"/>
        </w:rPr>
      </w:pPr>
      <w:r w:rsidRPr="00706B25">
        <w:rPr>
          <w:rFonts w:ascii="Arial" w:hAnsi="Arial" w:cs="Arial"/>
          <w:b/>
          <w:sz w:val="20"/>
          <w:szCs w:val="20"/>
          <w:u w:val="single"/>
        </w:rPr>
        <w:t>SEGURO</w:t>
      </w:r>
      <w:r w:rsidRPr="00706B25">
        <w:rPr>
          <w:rFonts w:ascii="Arial" w:hAnsi="Arial" w:cs="Arial"/>
          <w:sz w:val="20"/>
          <w:szCs w:val="20"/>
        </w:rPr>
        <w:t>: (artículo I.23 del Contrato).</w:t>
      </w:r>
    </w:p>
    <w:p w14:paraId="1D94177A"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El Banco contrata al CLIENTE un Seguro de Vida sobre el saldo deudor. El costo de este servicio es de un 3‰ (tres por mil) sobre el saldo al cierre mensual de compras y cuotas pendientes, que se especifica en el informe mensual de la tarjeta.</w:t>
      </w:r>
    </w:p>
    <w:p w14:paraId="55555659" w14:textId="77777777" w:rsidR="00706B25" w:rsidRPr="00706B25" w:rsidRDefault="00706B25" w:rsidP="00706B25">
      <w:pPr>
        <w:spacing w:after="0"/>
        <w:jc w:val="both"/>
        <w:rPr>
          <w:rFonts w:ascii="Arial" w:hAnsi="Arial" w:cs="Arial"/>
          <w:sz w:val="20"/>
          <w:szCs w:val="20"/>
        </w:rPr>
      </w:pPr>
    </w:p>
    <w:p w14:paraId="45DE798F" w14:textId="77777777" w:rsidR="00706B25" w:rsidRPr="00706B25" w:rsidRDefault="00706B25" w:rsidP="00706B25">
      <w:pPr>
        <w:spacing w:after="0"/>
        <w:jc w:val="both"/>
        <w:rPr>
          <w:rFonts w:ascii="Arial" w:hAnsi="Arial" w:cs="Arial"/>
          <w:sz w:val="20"/>
          <w:szCs w:val="20"/>
        </w:rPr>
      </w:pPr>
      <w:r w:rsidRPr="00706B25">
        <w:rPr>
          <w:rFonts w:ascii="Arial" w:hAnsi="Arial" w:cs="Arial"/>
          <w:b/>
          <w:sz w:val="20"/>
          <w:szCs w:val="20"/>
          <w:u w:val="single"/>
        </w:rPr>
        <w:t>RIESGOS A QUE ESTÁ EXPUESTO AL UTILIZAR LA TARJETA DE CRÉDITO</w:t>
      </w:r>
      <w:r w:rsidRPr="004304AC">
        <w:rPr>
          <w:rFonts w:ascii="Arial" w:hAnsi="Arial" w:cs="Arial"/>
          <w:sz w:val="20"/>
          <w:szCs w:val="20"/>
        </w:rPr>
        <w:t>:</w:t>
      </w:r>
    </w:p>
    <w:p w14:paraId="02EA4C01"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El USUARIO de tarjetas de crédito deberá:</w:t>
      </w:r>
    </w:p>
    <w:p w14:paraId="717268CC" w14:textId="77777777" w:rsidR="00204D53" w:rsidRPr="00706B25" w:rsidRDefault="00706B25" w:rsidP="00706B25">
      <w:pPr>
        <w:numPr>
          <w:ilvl w:val="0"/>
          <w:numId w:val="2"/>
        </w:numPr>
        <w:spacing w:after="0"/>
        <w:jc w:val="both"/>
        <w:rPr>
          <w:rFonts w:ascii="Arial" w:hAnsi="Arial" w:cs="Arial"/>
          <w:sz w:val="20"/>
          <w:szCs w:val="20"/>
        </w:rPr>
      </w:pPr>
      <w:r w:rsidRPr="00706B25">
        <w:rPr>
          <w:rFonts w:ascii="Arial" w:hAnsi="Arial" w:cs="Arial"/>
          <w:sz w:val="20"/>
          <w:szCs w:val="20"/>
        </w:rPr>
        <w:t>Utilizarla de acuerdo con las condiciones del contrato.</w:t>
      </w:r>
    </w:p>
    <w:p w14:paraId="4D2B6148" w14:textId="77777777" w:rsidR="00706B25" w:rsidRPr="00706B25" w:rsidRDefault="00706B25" w:rsidP="00706B25">
      <w:pPr>
        <w:numPr>
          <w:ilvl w:val="0"/>
          <w:numId w:val="2"/>
        </w:numPr>
        <w:spacing w:after="0"/>
        <w:jc w:val="both"/>
        <w:rPr>
          <w:rFonts w:ascii="Arial" w:hAnsi="Arial" w:cs="Arial"/>
          <w:sz w:val="20"/>
          <w:szCs w:val="20"/>
        </w:rPr>
      </w:pPr>
      <w:r w:rsidRPr="00706B25">
        <w:rPr>
          <w:rFonts w:ascii="Arial" w:hAnsi="Arial" w:cs="Arial"/>
          <w:sz w:val="20"/>
          <w:szCs w:val="20"/>
        </w:rPr>
        <w:t>Solicitar al emisor o a quien sea designado por éste, toda la información que estime necesaria acerca del uso del mismo al acceder por primera vez al servicio o ante cualquier duda que se le presente posteriormente.</w:t>
      </w:r>
    </w:p>
    <w:p w14:paraId="143FEBCA" w14:textId="77777777" w:rsidR="00706B25" w:rsidRPr="00706B25" w:rsidRDefault="00706B25" w:rsidP="00706B25">
      <w:pPr>
        <w:numPr>
          <w:ilvl w:val="0"/>
          <w:numId w:val="2"/>
        </w:numPr>
        <w:spacing w:after="0"/>
        <w:jc w:val="both"/>
        <w:rPr>
          <w:rFonts w:ascii="Arial" w:hAnsi="Arial" w:cs="Arial"/>
          <w:sz w:val="20"/>
          <w:szCs w:val="20"/>
        </w:rPr>
      </w:pPr>
      <w:r w:rsidRPr="00706B25">
        <w:rPr>
          <w:rFonts w:ascii="Arial" w:hAnsi="Arial" w:cs="Arial"/>
          <w:sz w:val="20"/>
          <w:szCs w:val="20"/>
        </w:rPr>
        <w:t>Modificar y actualizar el código de identificación personal (“</w:t>
      </w:r>
      <w:proofErr w:type="spellStart"/>
      <w:r w:rsidRPr="00706B25">
        <w:rPr>
          <w:rFonts w:ascii="Arial" w:hAnsi="Arial" w:cs="Arial"/>
          <w:sz w:val="20"/>
          <w:szCs w:val="20"/>
        </w:rPr>
        <w:t>password</w:t>
      </w:r>
      <w:proofErr w:type="spellEnd"/>
      <w:r w:rsidRPr="00706B25">
        <w:rPr>
          <w:rFonts w:ascii="Arial" w:hAnsi="Arial" w:cs="Arial"/>
          <w:sz w:val="20"/>
          <w:szCs w:val="20"/>
        </w:rPr>
        <w:t>”, “PIN”) u otra forma de autenticación asignada por el emisor, siguiendo las recomendaciones otorgadas por éste.</w:t>
      </w:r>
    </w:p>
    <w:p w14:paraId="734555AF" w14:textId="77777777" w:rsidR="00706B25" w:rsidRPr="00706B25" w:rsidRDefault="00706B25" w:rsidP="00706B25">
      <w:pPr>
        <w:numPr>
          <w:ilvl w:val="0"/>
          <w:numId w:val="2"/>
        </w:numPr>
        <w:spacing w:after="0"/>
        <w:jc w:val="both"/>
        <w:rPr>
          <w:rFonts w:ascii="Arial" w:hAnsi="Arial" w:cs="Arial"/>
          <w:sz w:val="20"/>
          <w:szCs w:val="20"/>
        </w:rPr>
      </w:pPr>
      <w:r w:rsidRPr="00706B25">
        <w:rPr>
          <w:rFonts w:ascii="Arial" w:hAnsi="Arial" w:cs="Arial"/>
          <w:sz w:val="20"/>
          <w:szCs w:val="20"/>
        </w:rPr>
        <w:t xml:space="preserve">No divulgar el código de identificación personal </w:t>
      </w:r>
      <w:r w:rsidR="00D23EEC">
        <w:rPr>
          <w:rFonts w:ascii="Arial" w:hAnsi="Arial" w:cs="Arial"/>
          <w:sz w:val="20"/>
          <w:szCs w:val="20"/>
        </w:rPr>
        <w:t>u</w:t>
      </w:r>
      <w:r w:rsidRPr="00706B25">
        <w:rPr>
          <w:rFonts w:ascii="Arial" w:hAnsi="Arial" w:cs="Arial"/>
          <w:sz w:val="20"/>
          <w:szCs w:val="20"/>
        </w:rPr>
        <w:t xml:space="preserve"> otro código, ni escribirlo en el instrumento electrónico o en un papel que se guarde con él. Además, deberá tomar las medidas adecuadas para garantizar su seguridad.</w:t>
      </w:r>
    </w:p>
    <w:p w14:paraId="45F50858" w14:textId="77777777" w:rsidR="00706B25" w:rsidRPr="00706B25" w:rsidRDefault="00706B25" w:rsidP="00706B25">
      <w:pPr>
        <w:numPr>
          <w:ilvl w:val="0"/>
          <w:numId w:val="2"/>
        </w:numPr>
        <w:spacing w:after="0"/>
        <w:jc w:val="both"/>
        <w:rPr>
          <w:rFonts w:ascii="Arial" w:hAnsi="Arial" w:cs="Arial"/>
          <w:sz w:val="20"/>
          <w:szCs w:val="20"/>
        </w:rPr>
      </w:pPr>
      <w:r w:rsidRPr="00706B25">
        <w:rPr>
          <w:rFonts w:ascii="Arial" w:hAnsi="Arial" w:cs="Arial"/>
          <w:sz w:val="20"/>
          <w:szCs w:val="20"/>
        </w:rPr>
        <w:t xml:space="preserve">Guardar el instrumento electrónico en un lugar seguro y verificar periódicamente su existencia. </w:t>
      </w:r>
    </w:p>
    <w:p w14:paraId="644DF5DA" w14:textId="77777777" w:rsidR="00706B25" w:rsidRPr="00706B25" w:rsidRDefault="00706B25" w:rsidP="00706B25">
      <w:pPr>
        <w:numPr>
          <w:ilvl w:val="0"/>
          <w:numId w:val="2"/>
        </w:numPr>
        <w:spacing w:after="0"/>
        <w:jc w:val="both"/>
        <w:rPr>
          <w:rFonts w:ascii="Arial" w:hAnsi="Arial" w:cs="Arial"/>
          <w:sz w:val="20"/>
          <w:szCs w:val="20"/>
        </w:rPr>
      </w:pPr>
      <w:r w:rsidRPr="00706B25">
        <w:rPr>
          <w:rFonts w:ascii="Arial" w:hAnsi="Arial" w:cs="Arial"/>
          <w:sz w:val="20"/>
          <w:szCs w:val="20"/>
        </w:rPr>
        <w:t>Destruir los instrumentos electrónicos vencidos o devolverlos al emisor.</w:t>
      </w:r>
    </w:p>
    <w:p w14:paraId="1DDD9CE4" w14:textId="77777777" w:rsidR="00706B25" w:rsidRPr="00706B25" w:rsidRDefault="00706B25" w:rsidP="00706B25">
      <w:pPr>
        <w:numPr>
          <w:ilvl w:val="0"/>
          <w:numId w:val="2"/>
        </w:numPr>
        <w:spacing w:after="0"/>
        <w:jc w:val="both"/>
        <w:rPr>
          <w:rFonts w:ascii="Arial" w:hAnsi="Arial" w:cs="Arial"/>
          <w:sz w:val="20"/>
          <w:szCs w:val="20"/>
        </w:rPr>
      </w:pPr>
      <w:r w:rsidRPr="00706B25">
        <w:rPr>
          <w:rFonts w:ascii="Arial" w:hAnsi="Arial" w:cs="Arial"/>
          <w:sz w:val="20"/>
          <w:szCs w:val="20"/>
        </w:rPr>
        <w:lastRenderedPageBreak/>
        <w:t>No digitar el código de identificación personal en presencia de otras personas, aun cuando pretendan ayudarlo, ni facilitar el instrumento electrónico a terceros, ya que el mismo es de uso personal.</w:t>
      </w:r>
    </w:p>
    <w:p w14:paraId="59D8917F" w14:textId="77777777" w:rsidR="00706B25" w:rsidRPr="00706B25" w:rsidRDefault="00706B25" w:rsidP="00706B25">
      <w:pPr>
        <w:numPr>
          <w:ilvl w:val="0"/>
          <w:numId w:val="2"/>
        </w:numPr>
        <w:spacing w:after="0"/>
        <w:jc w:val="both"/>
        <w:rPr>
          <w:rFonts w:ascii="Arial" w:hAnsi="Arial" w:cs="Arial"/>
          <w:sz w:val="20"/>
          <w:szCs w:val="20"/>
        </w:rPr>
      </w:pPr>
      <w:r w:rsidRPr="00706B25">
        <w:rPr>
          <w:rFonts w:ascii="Arial" w:hAnsi="Arial" w:cs="Arial"/>
          <w:sz w:val="20"/>
          <w:szCs w:val="20"/>
        </w:rPr>
        <w:t>Informar al emisor, inmediatamente al detectarlo, sobre:</w:t>
      </w:r>
    </w:p>
    <w:p w14:paraId="64529797" w14:textId="77777777" w:rsidR="00706B25" w:rsidRPr="00706B25" w:rsidRDefault="004304AC" w:rsidP="00706B25">
      <w:pPr>
        <w:numPr>
          <w:ilvl w:val="1"/>
          <w:numId w:val="2"/>
        </w:numPr>
        <w:spacing w:after="0"/>
        <w:jc w:val="both"/>
        <w:rPr>
          <w:rFonts w:ascii="Arial" w:hAnsi="Arial" w:cs="Arial"/>
          <w:sz w:val="20"/>
          <w:szCs w:val="20"/>
        </w:rPr>
      </w:pPr>
      <w:r>
        <w:rPr>
          <w:rFonts w:ascii="Arial" w:hAnsi="Arial" w:cs="Arial"/>
          <w:sz w:val="20"/>
          <w:szCs w:val="20"/>
        </w:rPr>
        <w:t>E</w:t>
      </w:r>
      <w:r w:rsidR="00706B25" w:rsidRPr="00706B25">
        <w:rPr>
          <w:rFonts w:ascii="Arial" w:hAnsi="Arial" w:cs="Arial"/>
          <w:sz w:val="20"/>
          <w:szCs w:val="20"/>
        </w:rPr>
        <w:t>l robo o extravío del instrumento electrónico</w:t>
      </w:r>
    </w:p>
    <w:p w14:paraId="4F8E6F9E" w14:textId="77777777" w:rsidR="00706B25" w:rsidRPr="00706B25" w:rsidRDefault="004304AC" w:rsidP="00706B25">
      <w:pPr>
        <w:numPr>
          <w:ilvl w:val="1"/>
          <w:numId w:val="2"/>
        </w:numPr>
        <w:spacing w:after="0"/>
        <w:jc w:val="both"/>
        <w:rPr>
          <w:rFonts w:ascii="Arial" w:hAnsi="Arial" w:cs="Arial"/>
          <w:sz w:val="20"/>
          <w:szCs w:val="20"/>
        </w:rPr>
      </w:pPr>
      <w:r>
        <w:rPr>
          <w:rFonts w:ascii="Arial" w:hAnsi="Arial" w:cs="Arial"/>
          <w:sz w:val="20"/>
          <w:szCs w:val="20"/>
        </w:rPr>
        <w:t>A</w:t>
      </w:r>
      <w:r w:rsidR="00706B25" w:rsidRPr="00706B25">
        <w:rPr>
          <w:rFonts w:ascii="Arial" w:hAnsi="Arial" w:cs="Arial"/>
          <w:sz w:val="20"/>
          <w:szCs w:val="20"/>
        </w:rPr>
        <w:t>quellas operaciones que no se hayan efectuado correctamente</w:t>
      </w:r>
    </w:p>
    <w:p w14:paraId="265CF297" w14:textId="77777777" w:rsidR="00706B25" w:rsidRPr="00706B25" w:rsidRDefault="004304AC" w:rsidP="00706B25">
      <w:pPr>
        <w:numPr>
          <w:ilvl w:val="1"/>
          <w:numId w:val="2"/>
        </w:numPr>
        <w:spacing w:after="0"/>
        <w:jc w:val="both"/>
        <w:rPr>
          <w:rFonts w:ascii="Arial" w:hAnsi="Arial" w:cs="Arial"/>
          <w:sz w:val="20"/>
          <w:szCs w:val="20"/>
        </w:rPr>
      </w:pPr>
      <w:r>
        <w:rPr>
          <w:rFonts w:ascii="Arial" w:hAnsi="Arial" w:cs="Arial"/>
          <w:sz w:val="20"/>
          <w:szCs w:val="20"/>
        </w:rPr>
        <w:t>E</w:t>
      </w:r>
      <w:r w:rsidR="00706B25" w:rsidRPr="00706B25">
        <w:rPr>
          <w:rFonts w:ascii="Arial" w:hAnsi="Arial" w:cs="Arial"/>
          <w:sz w:val="20"/>
          <w:szCs w:val="20"/>
        </w:rPr>
        <w:t>l registro en su cuenta de operaciones no efectuadas</w:t>
      </w:r>
    </w:p>
    <w:p w14:paraId="56D35DCD" w14:textId="77777777" w:rsidR="00706B25" w:rsidRPr="00706B25" w:rsidRDefault="004304AC" w:rsidP="00706B25">
      <w:pPr>
        <w:numPr>
          <w:ilvl w:val="1"/>
          <w:numId w:val="2"/>
        </w:numPr>
        <w:spacing w:after="0"/>
        <w:jc w:val="both"/>
        <w:rPr>
          <w:rFonts w:ascii="Arial" w:hAnsi="Arial" w:cs="Arial"/>
          <w:sz w:val="20"/>
          <w:szCs w:val="20"/>
        </w:rPr>
      </w:pPr>
      <w:r>
        <w:rPr>
          <w:rFonts w:ascii="Arial" w:hAnsi="Arial" w:cs="Arial"/>
          <w:sz w:val="20"/>
          <w:szCs w:val="20"/>
        </w:rPr>
        <w:t>F</w:t>
      </w:r>
      <w:r w:rsidR="00706B25" w:rsidRPr="00706B25">
        <w:rPr>
          <w:rFonts w:ascii="Arial" w:hAnsi="Arial" w:cs="Arial"/>
          <w:sz w:val="20"/>
          <w:szCs w:val="20"/>
        </w:rPr>
        <w:t>allos o anomalías detectadas en el uso del servicio (retención de tarjetas, diferencias entre el dinero dispensado y lo registrado en el comprobante, no emisión de comprobantes, etc</w:t>
      </w:r>
      <w:r>
        <w:rPr>
          <w:rFonts w:ascii="Arial" w:hAnsi="Arial" w:cs="Arial"/>
          <w:sz w:val="20"/>
          <w:szCs w:val="20"/>
        </w:rPr>
        <w:t>.</w:t>
      </w:r>
      <w:r w:rsidR="00706B25" w:rsidRPr="00706B25">
        <w:rPr>
          <w:rFonts w:ascii="Arial" w:hAnsi="Arial" w:cs="Arial"/>
          <w:sz w:val="20"/>
          <w:szCs w:val="20"/>
        </w:rPr>
        <w:t>)</w:t>
      </w:r>
    </w:p>
    <w:p w14:paraId="05C25E3D" w14:textId="77777777" w:rsidR="00706B25" w:rsidRPr="00706B25" w:rsidRDefault="00706B25" w:rsidP="00706B25">
      <w:pPr>
        <w:numPr>
          <w:ilvl w:val="0"/>
          <w:numId w:val="2"/>
        </w:numPr>
        <w:spacing w:after="0"/>
        <w:jc w:val="both"/>
        <w:rPr>
          <w:rFonts w:ascii="Arial" w:hAnsi="Arial" w:cs="Arial"/>
          <w:sz w:val="20"/>
          <w:szCs w:val="20"/>
        </w:rPr>
      </w:pPr>
      <w:r w:rsidRPr="00706B25">
        <w:rPr>
          <w:rFonts w:ascii="Arial" w:hAnsi="Arial" w:cs="Arial"/>
          <w:sz w:val="20"/>
          <w:szCs w:val="20"/>
        </w:rPr>
        <w:t>No utilizar los dispositivos del sistema cuando se encuentren mensajes o situaciones de operación anormales.</w:t>
      </w:r>
    </w:p>
    <w:p w14:paraId="0CA5F8B2" w14:textId="77777777" w:rsidR="00706B25" w:rsidRPr="00706B25" w:rsidRDefault="00706B25" w:rsidP="00706B25">
      <w:pPr>
        <w:numPr>
          <w:ilvl w:val="0"/>
          <w:numId w:val="2"/>
        </w:numPr>
        <w:spacing w:after="0"/>
        <w:jc w:val="both"/>
        <w:rPr>
          <w:rFonts w:ascii="Arial" w:hAnsi="Arial" w:cs="Arial"/>
          <w:sz w:val="20"/>
          <w:szCs w:val="20"/>
        </w:rPr>
      </w:pPr>
      <w:r w:rsidRPr="00706B25">
        <w:rPr>
          <w:rFonts w:ascii="Arial" w:hAnsi="Arial" w:cs="Arial"/>
          <w:sz w:val="20"/>
          <w:szCs w:val="20"/>
        </w:rPr>
        <w:t>No responder</w:t>
      </w:r>
      <w:r w:rsidR="00120220">
        <w:rPr>
          <w:rFonts w:ascii="Arial" w:hAnsi="Arial" w:cs="Arial"/>
          <w:sz w:val="20"/>
          <w:szCs w:val="20"/>
        </w:rPr>
        <w:t xml:space="preserve"> a</w:t>
      </w:r>
      <w:r w:rsidRPr="00706B25">
        <w:rPr>
          <w:rFonts w:ascii="Arial" w:hAnsi="Arial" w:cs="Arial"/>
          <w:sz w:val="20"/>
          <w:szCs w:val="20"/>
        </w:rPr>
        <w:t xml:space="preserve"> intentos de comunicación por medios y formas no acordados con el emisor. </w:t>
      </w:r>
    </w:p>
    <w:p w14:paraId="5642706C" w14:textId="77777777" w:rsidR="00706B25" w:rsidRPr="00706B25" w:rsidRDefault="00706B25" w:rsidP="00706B25">
      <w:pPr>
        <w:numPr>
          <w:ilvl w:val="0"/>
          <w:numId w:val="2"/>
        </w:numPr>
        <w:spacing w:after="0"/>
        <w:jc w:val="both"/>
        <w:rPr>
          <w:rFonts w:ascii="Arial" w:hAnsi="Arial" w:cs="Arial"/>
          <w:sz w:val="20"/>
          <w:szCs w:val="20"/>
        </w:rPr>
      </w:pPr>
      <w:r w:rsidRPr="00706B25">
        <w:rPr>
          <w:rFonts w:ascii="Arial" w:hAnsi="Arial" w:cs="Arial"/>
          <w:sz w:val="20"/>
          <w:szCs w:val="20"/>
        </w:rPr>
        <w:t>Comunicar al Banco cada vez que se produzca un cambio de domicilio por parte del titular.</w:t>
      </w:r>
    </w:p>
    <w:p w14:paraId="4DDFBC12"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El USUARIO deberá extremar sus precauciones en transacciones que realice a través de Internet, utilizando sólo sitios seguros, como forma de protección contra fraudes.</w:t>
      </w:r>
    </w:p>
    <w:p w14:paraId="1B3EDA67" w14:textId="77777777" w:rsidR="00706B25" w:rsidRPr="00706B25" w:rsidRDefault="00706B25" w:rsidP="00706B25">
      <w:pPr>
        <w:spacing w:after="0"/>
        <w:jc w:val="both"/>
        <w:rPr>
          <w:rFonts w:ascii="Arial" w:hAnsi="Arial" w:cs="Arial"/>
          <w:sz w:val="20"/>
          <w:szCs w:val="20"/>
        </w:rPr>
      </w:pPr>
    </w:p>
    <w:p w14:paraId="554D6F6B" w14:textId="77777777" w:rsidR="00120220" w:rsidRDefault="00706B25" w:rsidP="00706B25">
      <w:pPr>
        <w:spacing w:after="0"/>
        <w:jc w:val="both"/>
        <w:rPr>
          <w:rFonts w:ascii="Arial" w:hAnsi="Arial" w:cs="Arial"/>
          <w:sz w:val="20"/>
          <w:szCs w:val="20"/>
        </w:rPr>
      </w:pPr>
      <w:r w:rsidRPr="00706B25">
        <w:rPr>
          <w:rFonts w:ascii="Arial" w:hAnsi="Arial" w:cs="Arial"/>
          <w:b/>
          <w:sz w:val="20"/>
          <w:szCs w:val="20"/>
          <w:u w:val="single"/>
        </w:rPr>
        <w:t>RESPONSABILIDAD DEL CLIENTE</w:t>
      </w:r>
      <w:r w:rsidRPr="004304AC">
        <w:rPr>
          <w:rFonts w:ascii="Arial" w:hAnsi="Arial" w:cs="Arial"/>
          <w:sz w:val="20"/>
          <w:szCs w:val="20"/>
        </w:rPr>
        <w:t>:</w:t>
      </w:r>
      <w:r w:rsidRPr="00706B25">
        <w:rPr>
          <w:rFonts w:ascii="Arial" w:hAnsi="Arial" w:cs="Arial"/>
          <w:sz w:val="20"/>
          <w:szCs w:val="20"/>
        </w:rPr>
        <w:t xml:space="preserve"> (artículo 6o. del Contrato)</w:t>
      </w:r>
    </w:p>
    <w:p w14:paraId="16B83916" w14:textId="77777777" w:rsidR="00706B25" w:rsidRPr="00706B25" w:rsidRDefault="00706B25" w:rsidP="00706B25">
      <w:pPr>
        <w:spacing w:after="0"/>
        <w:jc w:val="both"/>
        <w:rPr>
          <w:rFonts w:ascii="Arial" w:hAnsi="Arial" w:cs="Arial"/>
          <w:sz w:val="20"/>
          <w:szCs w:val="20"/>
        </w:rPr>
      </w:pPr>
      <w:r w:rsidRPr="00706B25">
        <w:rPr>
          <w:rFonts w:ascii="Arial" w:hAnsi="Arial" w:cs="Arial"/>
          <w:sz w:val="20"/>
          <w:szCs w:val="20"/>
        </w:rPr>
        <w:t>El titular de la tarjeta será responsable de las operaciones no autorizadas por él, efectuadas con su instrumento electrónico, hasta el momento de la notificación al emisor, siempre que dichas operaciones no le hayan sido imputadas por una falla del sistema de seguridad del producto o servicio contratado.</w:t>
      </w:r>
    </w:p>
    <w:p w14:paraId="3472B2F8" w14:textId="77777777" w:rsidR="00706B25" w:rsidRPr="00706B25" w:rsidRDefault="00706B25" w:rsidP="00706B25">
      <w:pPr>
        <w:spacing w:after="0"/>
        <w:jc w:val="both"/>
        <w:rPr>
          <w:rFonts w:ascii="Arial" w:hAnsi="Arial" w:cs="Arial"/>
          <w:i/>
          <w:sz w:val="20"/>
          <w:szCs w:val="20"/>
        </w:rPr>
      </w:pPr>
    </w:p>
    <w:p w14:paraId="2F48B3DA" w14:textId="77777777" w:rsidR="00706B25" w:rsidRPr="00706B25" w:rsidRDefault="00706B25" w:rsidP="00706B25">
      <w:pPr>
        <w:spacing w:after="0"/>
        <w:jc w:val="both"/>
        <w:rPr>
          <w:rFonts w:ascii="Arial" w:hAnsi="Arial" w:cs="Arial"/>
          <w:i/>
          <w:sz w:val="20"/>
          <w:szCs w:val="20"/>
        </w:rPr>
      </w:pPr>
      <w:r w:rsidRPr="00706B25">
        <w:rPr>
          <w:rFonts w:ascii="Arial" w:hAnsi="Arial" w:cs="Arial"/>
          <w:i/>
          <w:sz w:val="20"/>
          <w:szCs w:val="20"/>
        </w:rPr>
        <w:t xml:space="preserve">El Banco República se encuentra supervisado por el BCU – </w:t>
      </w:r>
      <w:proofErr w:type="spellStart"/>
      <w:r w:rsidRPr="00706B25">
        <w:rPr>
          <w:rFonts w:ascii="Arial" w:hAnsi="Arial" w:cs="Arial"/>
          <w:i/>
          <w:sz w:val="20"/>
          <w:szCs w:val="20"/>
        </w:rPr>
        <w:t>Info</w:t>
      </w:r>
      <w:proofErr w:type="spellEnd"/>
      <w:r w:rsidRPr="00706B25">
        <w:rPr>
          <w:rFonts w:ascii="Arial" w:hAnsi="Arial" w:cs="Arial"/>
          <w:i/>
          <w:sz w:val="20"/>
          <w:szCs w:val="20"/>
        </w:rPr>
        <w:t xml:space="preserve">: </w:t>
      </w:r>
      <w:r w:rsidRPr="005F1FF8">
        <w:rPr>
          <w:rFonts w:ascii="Arial" w:hAnsi="Arial" w:cs="Arial"/>
          <w:b/>
          <w:sz w:val="20"/>
          <w:szCs w:val="20"/>
        </w:rPr>
        <w:t>www.bcu.gub.uy</w:t>
      </w:r>
      <w:r w:rsidRPr="00706B25">
        <w:rPr>
          <w:rFonts w:ascii="Arial" w:hAnsi="Arial" w:cs="Arial"/>
          <w:i/>
          <w:sz w:val="20"/>
          <w:szCs w:val="20"/>
        </w:rPr>
        <w:t xml:space="preserve"> </w:t>
      </w:r>
    </w:p>
    <w:p w14:paraId="13289148" w14:textId="77777777" w:rsidR="00706B25" w:rsidRPr="00706B25" w:rsidRDefault="00706B25" w:rsidP="00706B25">
      <w:pPr>
        <w:spacing w:after="0"/>
        <w:jc w:val="both"/>
        <w:rPr>
          <w:rFonts w:ascii="Arial" w:hAnsi="Arial" w:cs="Arial"/>
          <w:i/>
          <w:sz w:val="20"/>
          <w:szCs w:val="20"/>
        </w:rPr>
      </w:pPr>
      <w:r w:rsidRPr="00706B25">
        <w:rPr>
          <w:rFonts w:ascii="Arial" w:hAnsi="Arial" w:cs="Arial"/>
          <w:i/>
          <w:sz w:val="20"/>
          <w:szCs w:val="20"/>
        </w:rPr>
        <w:t>Formularios disponibles en</w:t>
      </w:r>
      <w:r w:rsidR="00E51C33">
        <w:rPr>
          <w:rFonts w:ascii="Arial" w:hAnsi="Arial" w:cs="Arial"/>
          <w:i/>
          <w:sz w:val="20"/>
          <w:szCs w:val="20"/>
        </w:rPr>
        <w:t>:</w:t>
      </w:r>
      <w:r w:rsidRPr="00706B25">
        <w:rPr>
          <w:rFonts w:ascii="Arial" w:hAnsi="Arial" w:cs="Arial"/>
          <w:i/>
          <w:sz w:val="20"/>
          <w:szCs w:val="20"/>
        </w:rPr>
        <w:t xml:space="preserve"> </w:t>
      </w:r>
      <w:r w:rsidRPr="00845D49">
        <w:rPr>
          <w:rFonts w:ascii="Arial" w:hAnsi="Arial" w:cs="Arial"/>
          <w:b/>
          <w:sz w:val="20"/>
          <w:szCs w:val="20"/>
        </w:rPr>
        <w:t>www.brou.com.uy</w:t>
      </w:r>
      <w:r w:rsidRPr="00706B25">
        <w:rPr>
          <w:rFonts w:ascii="Arial" w:hAnsi="Arial" w:cs="Arial"/>
          <w:i/>
          <w:sz w:val="20"/>
          <w:szCs w:val="20"/>
        </w:rPr>
        <w:t xml:space="preserve"> y todas las </w:t>
      </w:r>
      <w:r w:rsidR="004304AC">
        <w:rPr>
          <w:rFonts w:ascii="Arial" w:hAnsi="Arial" w:cs="Arial"/>
          <w:i/>
          <w:sz w:val="20"/>
          <w:szCs w:val="20"/>
        </w:rPr>
        <w:t>d</w:t>
      </w:r>
      <w:r w:rsidRPr="00706B25">
        <w:rPr>
          <w:rFonts w:ascii="Arial" w:hAnsi="Arial" w:cs="Arial"/>
          <w:i/>
          <w:sz w:val="20"/>
          <w:szCs w:val="20"/>
        </w:rPr>
        <w:t>ependencias.</w:t>
      </w:r>
    </w:p>
    <w:p w14:paraId="165A3DE4" w14:textId="77777777" w:rsidR="00706B25" w:rsidRPr="00706B25" w:rsidRDefault="00706B25" w:rsidP="00706B25">
      <w:pPr>
        <w:spacing w:after="0"/>
        <w:jc w:val="both"/>
        <w:rPr>
          <w:rFonts w:ascii="Arial" w:hAnsi="Arial" w:cs="Arial"/>
          <w:i/>
          <w:sz w:val="20"/>
          <w:szCs w:val="20"/>
        </w:rPr>
      </w:pPr>
      <w:r w:rsidRPr="00706B25">
        <w:rPr>
          <w:rFonts w:ascii="Arial" w:hAnsi="Arial" w:cs="Arial"/>
          <w:i/>
          <w:sz w:val="20"/>
          <w:szCs w:val="20"/>
        </w:rPr>
        <w:t xml:space="preserve">Calificación de Riesgo disponible en: </w:t>
      </w:r>
      <w:r w:rsidRPr="005F1FF8">
        <w:rPr>
          <w:rFonts w:ascii="Arial" w:hAnsi="Arial" w:cs="Arial"/>
          <w:b/>
          <w:sz w:val="20"/>
          <w:szCs w:val="20"/>
        </w:rPr>
        <w:t>www.brou.com.uy</w:t>
      </w:r>
    </w:p>
    <w:p w14:paraId="1F05194A" w14:textId="77777777" w:rsidR="00706B25" w:rsidRPr="00706B25" w:rsidRDefault="00706B25" w:rsidP="00706B25">
      <w:pPr>
        <w:spacing w:after="0"/>
        <w:jc w:val="both"/>
        <w:rPr>
          <w:rFonts w:ascii="Arial" w:hAnsi="Arial" w:cs="Arial"/>
          <w:i/>
          <w:sz w:val="20"/>
          <w:szCs w:val="20"/>
        </w:rPr>
      </w:pPr>
      <w:r w:rsidRPr="00706B25">
        <w:rPr>
          <w:rFonts w:ascii="Arial" w:hAnsi="Arial" w:cs="Arial"/>
          <w:i/>
          <w:sz w:val="20"/>
          <w:szCs w:val="20"/>
        </w:rPr>
        <w:t xml:space="preserve">Gestión de Reclamos: </w:t>
      </w:r>
      <w:r w:rsidRPr="00706B25">
        <w:rPr>
          <w:rFonts w:ascii="Arial" w:hAnsi="Arial" w:cs="Arial"/>
          <w:i/>
          <w:sz w:val="20"/>
          <w:szCs w:val="20"/>
        </w:rPr>
        <w:tab/>
        <w:t>WhatsApp: 21996000*</w:t>
      </w:r>
    </w:p>
    <w:p w14:paraId="21A7EDF9" w14:textId="77777777" w:rsidR="00706B25" w:rsidRPr="00706B25" w:rsidRDefault="00706B25" w:rsidP="004304AC">
      <w:pPr>
        <w:spacing w:after="0"/>
        <w:ind w:left="1416" w:firstLine="708"/>
        <w:jc w:val="both"/>
        <w:rPr>
          <w:rFonts w:ascii="Arial" w:hAnsi="Arial" w:cs="Arial"/>
          <w:i/>
          <w:sz w:val="20"/>
          <w:szCs w:val="20"/>
        </w:rPr>
      </w:pPr>
      <w:r w:rsidRPr="00706B25">
        <w:rPr>
          <w:rFonts w:ascii="Arial" w:hAnsi="Arial" w:cs="Arial"/>
          <w:i/>
          <w:sz w:val="20"/>
          <w:szCs w:val="20"/>
        </w:rPr>
        <w:t>Centro de Contacto: 1996*</w:t>
      </w:r>
    </w:p>
    <w:p w14:paraId="426124E0" w14:textId="77777777" w:rsidR="00706B25" w:rsidRPr="00706B25" w:rsidRDefault="00706B25" w:rsidP="004304AC">
      <w:pPr>
        <w:spacing w:after="0"/>
        <w:ind w:left="1416" w:firstLine="708"/>
        <w:jc w:val="both"/>
        <w:rPr>
          <w:rFonts w:ascii="Arial" w:hAnsi="Arial" w:cs="Arial"/>
          <w:i/>
          <w:sz w:val="20"/>
          <w:szCs w:val="20"/>
        </w:rPr>
      </w:pPr>
      <w:r w:rsidRPr="00706B25">
        <w:rPr>
          <w:rFonts w:ascii="Arial" w:hAnsi="Arial" w:cs="Arial"/>
          <w:i/>
          <w:sz w:val="20"/>
          <w:szCs w:val="20"/>
        </w:rPr>
        <w:t>e</w:t>
      </w:r>
      <w:r w:rsidR="00393D12">
        <w:rPr>
          <w:rFonts w:ascii="Arial" w:hAnsi="Arial" w:cs="Arial"/>
          <w:i/>
          <w:sz w:val="20"/>
          <w:szCs w:val="20"/>
        </w:rPr>
        <w:t>-</w:t>
      </w:r>
      <w:r w:rsidRPr="00706B25">
        <w:rPr>
          <w:rFonts w:ascii="Arial" w:hAnsi="Arial" w:cs="Arial"/>
          <w:i/>
          <w:sz w:val="20"/>
          <w:szCs w:val="20"/>
        </w:rPr>
        <w:t>Brou: mail logueado</w:t>
      </w:r>
    </w:p>
    <w:p w14:paraId="23D080CA" w14:textId="77777777" w:rsidR="00706B25" w:rsidRPr="00706B25" w:rsidRDefault="00706B25" w:rsidP="00706B25">
      <w:pPr>
        <w:spacing w:after="0"/>
        <w:jc w:val="both"/>
        <w:rPr>
          <w:rFonts w:ascii="Arial" w:hAnsi="Arial" w:cs="Arial"/>
          <w:i/>
          <w:sz w:val="20"/>
          <w:szCs w:val="20"/>
        </w:rPr>
      </w:pPr>
      <w:r w:rsidRPr="00706B25">
        <w:rPr>
          <w:rFonts w:ascii="Arial" w:hAnsi="Arial" w:cs="Arial"/>
          <w:i/>
          <w:sz w:val="20"/>
          <w:szCs w:val="20"/>
        </w:rPr>
        <w:t xml:space="preserve">* Verificar información actualizada en </w:t>
      </w:r>
      <w:r w:rsidRPr="005F1FF8">
        <w:rPr>
          <w:rFonts w:ascii="Arial" w:hAnsi="Arial" w:cs="Arial"/>
          <w:b/>
          <w:sz w:val="20"/>
          <w:szCs w:val="20"/>
        </w:rPr>
        <w:t>www.brou.com.uy</w:t>
      </w:r>
    </w:p>
    <w:p w14:paraId="10E98FF1" w14:textId="77777777" w:rsidR="00706B25" w:rsidRPr="00706B25" w:rsidRDefault="00706B25" w:rsidP="00706B25">
      <w:pPr>
        <w:spacing w:after="0"/>
        <w:jc w:val="both"/>
        <w:rPr>
          <w:rFonts w:ascii="Arial" w:hAnsi="Arial" w:cs="Arial"/>
          <w:i/>
          <w:sz w:val="20"/>
          <w:szCs w:val="20"/>
        </w:rPr>
      </w:pPr>
    </w:p>
    <w:p w14:paraId="6B43B9C2" w14:textId="77777777" w:rsidR="00706B25" w:rsidRPr="00DF73CB" w:rsidRDefault="00706B25" w:rsidP="00706B25">
      <w:pPr>
        <w:spacing w:after="0"/>
        <w:jc w:val="both"/>
        <w:rPr>
          <w:rFonts w:ascii="Arial" w:hAnsi="Arial" w:cs="Arial"/>
          <w:sz w:val="20"/>
          <w:szCs w:val="20"/>
        </w:rPr>
      </w:pPr>
      <w:r w:rsidRPr="00706B25">
        <w:rPr>
          <w:rFonts w:ascii="Arial" w:hAnsi="Arial" w:cs="Arial"/>
          <w:sz w:val="20"/>
          <w:szCs w:val="20"/>
        </w:rPr>
        <w:t>Fecha</w:t>
      </w:r>
      <w:r w:rsidRPr="00DF73CB">
        <w:rPr>
          <w:rFonts w:ascii="Arial" w:hAnsi="Arial" w:cs="Arial"/>
          <w:sz w:val="20"/>
          <w:szCs w:val="20"/>
        </w:rPr>
        <w:t>:</w:t>
      </w:r>
      <w:r w:rsidR="008606AB" w:rsidRPr="00DF73CB">
        <w:rPr>
          <w:rFonts w:ascii="Arial" w:hAnsi="Arial" w:cs="Arial"/>
          <w:sz w:val="20"/>
          <w:szCs w:val="20"/>
        </w:rPr>
        <w:t xml:space="preserve"> ………………</w:t>
      </w:r>
    </w:p>
    <w:p w14:paraId="203A43EF" w14:textId="77777777" w:rsidR="00706B25" w:rsidRPr="00DF73CB" w:rsidRDefault="00706B25" w:rsidP="00706B25">
      <w:pPr>
        <w:spacing w:after="0"/>
        <w:jc w:val="both"/>
        <w:rPr>
          <w:rFonts w:ascii="Arial" w:hAnsi="Arial" w:cs="Arial"/>
          <w:sz w:val="20"/>
          <w:szCs w:val="20"/>
        </w:rPr>
      </w:pPr>
    </w:p>
    <w:p w14:paraId="764CF66C" w14:textId="77777777" w:rsidR="00706B25" w:rsidRPr="00DF73CB" w:rsidRDefault="00706B25" w:rsidP="00706B25">
      <w:pPr>
        <w:spacing w:after="0"/>
        <w:jc w:val="both"/>
        <w:rPr>
          <w:rFonts w:ascii="Arial" w:hAnsi="Arial" w:cs="Arial"/>
          <w:sz w:val="20"/>
          <w:szCs w:val="20"/>
        </w:rPr>
      </w:pPr>
      <w:r w:rsidRPr="00DF73CB">
        <w:rPr>
          <w:rFonts w:ascii="Arial" w:hAnsi="Arial" w:cs="Arial"/>
          <w:sz w:val="20"/>
          <w:szCs w:val="20"/>
        </w:rPr>
        <w:t>____________________________</w:t>
      </w:r>
    </w:p>
    <w:p w14:paraId="01967BD5" w14:textId="77777777" w:rsidR="00706B25" w:rsidRPr="00DF73CB" w:rsidRDefault="00706B25" w:rsidP="00706B25">
      <w:pPr>
        <w:spacing w:after="0"/>
        <w:jc w:val="both"/>
        <w:rPr>
          <w:rFonts w:ascii="Arial" w:hAnsi="Arial" w:cs="Arial"/>
          <w:sz w:val="20"/>
          <w:szCs w:val="20"/>
        </w:rPr>
      </w:pPr>
      <w:r w:rsidRPr="00DF73CB">
        <w:rPr>
          <w:rFonts w:ascii="Arial" w:hAnsi="Arial" w:cs="Arial"/>
          <w:sz w:val="20"/>
          <w:szCs w:val="20"/>
        </w:rPr>
        <w:t>(Firma del Cliente)</w:t>
      </w:r>
    </w:p>
    <w:p w14:paraId="051951C1" w14:textId="77777777" w:rsidR="00706B25" w:rsidRPr="00DF73CB" w:rsidRDefault="00706B25" w:rsidP="00706B25">
      <w:pPr>
        <w:spacing w:after="0"/>
        <w:jc w:val="both"/>
        <w:rPr>
          <w:rFonts w:ascii="Arial" w:hAnsi="Arial" w:cs="Arial"/>
          <w:sz w:val="20"/>
          <w:szCs w:val="20"/>
        </w:rPr>
      </w:pPr>
    </w:p>
    <w:p w14:paraId="37621582" w14:textId="77777777" w:rsidR="00706B25" w:rsidRPr="00DF73CB" w:rsidRDefault="00706B25" w:rsidP="00706B25">
      <w:pPr>
        <w:spacing w:after="0"/>
        <w:jc w:val="both"/>
        <w:rPr>
          <w:rFonts w:ascii="Arial" w:hAnsi="Arial" w:cs="Arial"/>
          <w:sz w:val="20"/>
          <w:szCs w:val="20"/>
          <w:u w:val="single"/>
        </w:rPr>
      </w:pPr>
    </w:p>
    <w:p w14:paraId="48DFEAA2" w14:textId="77777777" w:rsidR="00706B25" w:rsidRPr="00706B25" w:rsidRDefault="00706B25" w:rsidP="00706B25">
      <w:pPr>
        <w:spacing w:after="0"/>
        <w:jc w:val="both"/>
        <w:rPr>
          <w:rFonts w:ascii="Arial" w:hAnsi="Arial" w:cs="Arial"/>
          <w:sz w:val="20"/>
          <w:szCs w:val="20"/>
        </w:rPr>
      </w:pPr>
      <w:r w:rsidRPr="00DF73CB">
        <w:rPr>
          <w:rFonts w:ascii="Arial" w:hAnsi="Arial" w:cs="Arial"/>
          <w:sz w:val="20"/>
          <w:szCs w:val="20"/>
          <w:u w:val="single"/>
        </w:rPr>
        <w:t>NOTA</w:t>
      </w:r>
      <w:r w:rsidRPr="00DF73CB">
        <w:rPr>
          <w:rFonts w:ascii="Arial" w:hAnsi="Arial" w:cs="Arial"/>
          <w:sz w:val="20"/>
          <w:szCs w:val="20"/>
        </w:rPr>
        <w:t xml:space="preserve">: Condiciones vigentes a </w:t>
      </w:r>
      <w:r w:rsidR="00DF73CB">
        <w:rPr>
          <w:rFonts w:ascii="Arial" w:hAnsi="Arial" w:cs="Arial"/>
          <w:sz w:val="20"/>
          <w:szCs w:val="20"/>
        </w:rPr>
        <w:t>enero de 2023</w:t>
      </w:r>
      <w:r w:rsidRPr="00DF73CB">
        <w:rPr>
          <w:rFonts w:ascii="Arial" w:hAnsi="Arial" w:cs="Arial"/>
          <w:sz w:val="20"/>
          <w:szCs w:val="20"/>
        </w:rPr>
        <w:t>.</w:t>
      </w:r>
    </w:p>
    <w:p w14:paraId="5139319A" w14:textId="77777777" w:rsidR="00706B25" w:rsidRPr="00706B25" w:rsidRDefault="00706B25" w:rsidP="00706B25">
      <w:pPr>
        <w:spacing w:after="0"/>
        <w:jc w:val="both"/>
        <w:rPr>
          <w:rFonts w:ascii="Arial" w:hAnsi="Arial" w:cs="Arial"/>
          <w:sz w:val="20"/>
          <w:szCs w:val="20"/>
        </w:rPr>
      </w:pPr>
    </w:p>
    <w:p w14:paraId="1A30B83D" w14:textId="77777777" w:rsidR="006B356E" w:rsidRDefault="006006DC" w:rsidP="00706B25">
      <w:pPr>
        <w:spacing w:after="0"/>
        <w:jc w:val="both"/>
        <w:rPr>
          <w:rFonts w:ascii="Arial" w:hAnsi="Arial" w:cs="Arial"/>
          <w:sz w:val="20"/>
          <w:szCs w:val="20"/>
        </w:rPr>
      </w:pPr>
    </w:p>
    <w:p w14:paraId="5A18C716" w14:textId="77777777" w:rsidR="00C720C2" w:rsidRDefault="00C720C2" w:rsidP="00706B25">
      <w:pPr>
        <w:spacing w:after="0"/>
        <w:jc w:val="both"/>
        <w:rPr>
          <w:rFonts w:ascii="Arial" w:hAnsi="Arial" w:cs="Arial"/>
          <w:sz w:val="20"/>
          <w:szCs w:val="20"/>
        </w:rPr>
      </w:pPr>
    </w:p>
    <w:p w14:paraId="039A8969" w14:textId="77777777" w:rsidR="00C720C2" w:rsidRDefault="00C720C2" w:rsidP="00706B25">
      <w:pPr>
        <w:spacing w:after="0"/>
        <w:jc w:val="both"/>
        <w:rPr>
          <w:rFonts w:ascii="Arial" w:hAnsi="Arial" w:cs="Arial"/>
          <w:sz w:val="20"/>
          <w:szCs w:val="20"/>
        </w:rPr>
      </w:pPr>
    </w:p>
    <w:p w14:paraId="5A9642A1" w14:textId="77777777" w:rsidR="00C720C2" w:rsidRDefault="00C720C2" w:rsidP="00706B25">
      <w:pPr>
        <w:spacing w:after="0"/>
        <w:jc w:val="both"/>
        <w:rPr>
          <w:rFonts w:ascii="Arial" w:hAnsi="Arial" w:cs="Arial"/>
          <w:sz w:val="20"/>
          <w:szCs w:val="20"/>
        </w:rPr>
      </w:pPr>
    </w:p>
    <w:p w14:paraId="51871140" w14:textId="77777777" w:rsidR="00C720C2" w:rsidRDefault="00C720C2" w:rsidP="00706B25">
      <w:pPr>
        <w:spacing w:after="0"/>
        <w:jc w:val="both"/>
        <w:rPr>
          <w:rFonts w:ascii="Arial" w:hAnsi="Arial" w:cs="Arial"/>
          <w:sz w:val="20"/>
          <w:szCs w:val="20"/>
        </w:rPr>
      </w:pPr>
    </w:p>
    <w:p w14:paraId="45AD9A45" w14:textId="77777777" w:rsidR="00C720C2" w:rsidRDefault="00C720C2" w:rsidP="00706B25">
      <w:pPr>
        <w:spacing w:after="0"/>
        <w:jc w:val="both"/>
        <w:rPr>
          <w:rFonts w:ascii="Arial" w:hAnsi="Arial" w:cs="Arial"/>
          <w:sz w:val="20"/>
          <w:szCs w:val="20"/>
        </w:rPr>
      </w:pPr>
    </w:p>
    <w:p w14:paraId="300410A0" w14:textId="77777777" w:rsidR="00C720C2" w:rsidRDefault="003947A8" w:rsidP="00706B25">
      <w:pPr>
        <w:spacing w:after="0"/>
        <w:jc w:val="both"/>
        <w:rPr>
          <w:rFonts w:ascii="Arial" w:hAnsi="Arial" w:cs="Arial"/>
          <w:sz w:val="20"/>
          <w:szCs w:val="20"/>
        </w:rPr>
      </w:pPr>
      <w:r>
        <w:rPr>
          <w:rFonts w:ascii="Arial" w:hAnsi="Arial" w:cs="Arial"/>
          <w:sz w:val="20"/>
          <w:szCs w:val="20"/>
        </w:rPr>
        <w:t xml:space="preserve">   </w:t>
      </w:r>
    </w:p>
    <w:p w14:paraId="26FE8F83" w14:textId="77777777" w:rsidR="003947A8" w:rsidRDefault="003947A8" w:rsidP="00706B25">
      <w:pPr>
        <w:spacing w:after="0"/>
        <w:jc w:val="both"/>
        <w:rPr>
          <w:rFonts w:ascii="Arial" w:hAnsi="Arial" w:cs="Arial"/>
          <w:sz w:val="20"/>
          <w:szCs w:val="20"/>
        </w:rPr>
      </w:pPr>
    </w:p>
    <w:p w14:paraId="0ED44FB6" w14:textId="77777777" w:rsidR="00C720C2" w:rsidRDefault="00C720C2" w:rsidP="00706B25">
      <w:pPr>
        <w:spacing w:after="0"/>
        <w:jc w:val="both"/>
        <w:rPr>
          <w:rFonts w:ascii="Arial" w:hAnsi="Arial" w:cs="Arial"/>
          <w:sz w:val="20"/>
          <w:szCs w:val="20"/>
        </w:rPr>
      </w:pPr>
    </w:p>
    <w:p w14:paraId="0202B8A9" w14:textId="77777777" w:rsidR="003947A8" w:rsidRDefault="003947A8" w:rsidP="00706B25">
      <w:pPr>
        <w:spacing w:after="0"/>
        <w:jc w:val="both"/>
        <w:rPr>
          <w:rFonts w:ascii="Arial" w:hAnsi="Arial" w:cs="Arial"/>
          <w:sz w:val="20"/>
          <w:szCs w:val="20"/>
        </w:rPr>
      </w:pPr>
    </w:p>
    <w:p w14:paraId="3D72E012" w14:textId="77777777" w:rsidR="00C720C2" w:rsidRDefault="00C720C2" w:rsidP="00706B25">
      <w:pPr>
        <w:spacing w:after="0"/>
        <w:jc w:val="both"/>
        <w:rPr>
          <w:rFonts w:ascii="Arial" w:hAnsi="Arial" w:cs="Arial"/>
          <w:sz w:val="20"/>
          <w:szCs w:val="20"/>
        </w:rPr>
      </w:pPr>
    </w:p>
    <w:p w14:paraId="7B0AE09D" w14:textId="77777777" w:rsidR="00C720C2" w:rsidRDefault="00C720C2" w:rsidP="00706B25">
      <w:pPr>
        <w:spacing w:after="0"/>
        <w:jc w:val="both"/>
        <w:rPr>
          <w:rFonts w:ascii="Arial" w:hAnsi="Arial" w:cs="Arial"/>
          <w:sz w:val="20"/>
          <w:szCs w:val="20"/>
        </w:rPr>
      </w:pPr>
    </w:p>
    <w:p w14:paraId="6B57E237" w14:textId="77777777" w:rsidR="00C720C2" w:rsidRDefault="00C720C2" w:rsidP="00706B25">
      <w:pPr>
        <w:spacing w:after="0"/>
        <w:jc w:val="both"/>
        <w:rPr>
          <w:rFonts w:ascii="Arial" w:hAnsi="Arial" w:cs="Arial"/>
          <w:sz w:val="20"/>
          <w:szCs w:val="20"/>
        </w:rPr>
      </w:pPr>
    </w:p>
    <w:p w14:paraId="258E4980" w14:textId="77777777" w:rsidR="00C720C2" w:rsidRDefault="00C720C2" w:rsidP="00706B25">
      <w:pPr>
        <w:spacing w:after="0"/>
        <w:jc w:val="both"/>
        <w:rPr>
          <w:rFonts w:ascii="Arial" w:hAnsi="Arial" w:cs="Arial"/>
          <w:sz w:val="20"/>
          <w:szCs w:val="20"/>
        </w:rPr>
      </w:pPr>
    </w:p>
    <w:p w14:paraId="5EA66E2B" w14:textId="77777777" w:rsidR="00C720C2" w:rsidRDefault="00C720C2" w:rsidP="00706B25">
      <w:pPr>
        <w:spacing w:after="0"/>
        <w:jc w:val="both"/>
        <w:rPr>
          <w:rFonts w:ascii="Arial" w:hAnsi="Arial" w:cs="Arial"/>
          <w:sz w:val="20"/>
          <w:szCs w:val="20"/>
        </w:rPr>
      </w:pPr>
    </w:p>
    <w:p w14:paraId="31DD4A14" w14:textId="77777777" w:rsidR="00C720C2" w:rsidRPr="00960153" w:rsidRDefault="00C720C2" w:rsidP="00C720C2">
      <w:pPr>
        <w:spacing w:after="0"/>
        <w:ind w:left="2124"/>
        <w:jc w:val="both"/>
        <w:rPr>
          <w:rFonts w:ascii="Arial" w:hAnsi="Arial" w:cs="Arial"/>
          <w:sz w:val="20"/>
          <w:szCs w:val="20"/>
        </w:rPr>
      </w:pPr>
      <w:r w:rsidRPr="005C48F4">
        <w:rPr>
          <w:rFonts w:ascii="Arial" w:hAnsi="Arial" w:cs="Arial"/>
          <w:sz w:val="20"/>
          <w:szCs w:val="20"/>
        </w:rPr>
        <w:lastRenderedPageBreak/>
        <w:t>FECHA:</w:t>
      </w:r>
      <w:r w:rsidR="006B16E9">
        <w:rPr>
          <w:rFonts w:ascii="Arial" w:hAnsi="Arial" w:cs="Arial"/>
          <w:sz w:val="20"/>
          <w:szCs w:val="20"/>
        </w:rPr>
        <w:t xml:space="preserve"> </w:t>
      </w:r>
      <w:r w:rsidRPr="00960153">
        <w:rPr>
          <w:rFonts w:ascii="Arial" w:hAnsi="Arial" w:cs="Arial"/>
          <w:sz w:val="20"/>
          <w:szCs w:val="20"/>
        </w:rPr>
        <w:t>……………</w:t>
      </w:r>
    </w:p>
    <w:p w14:paraId="116FAEAB" w14:textId="77777777" w:rsidR="00C720C2" w:rsidRPr="00960153" w:rsidRDefault="00C720C2" w:rsidP="00C720C2">
      <w:pPr>
        <w:spacing w:after="0"/>
        <w:ind w:left="2124"/>
        <w:jc w:val="both"/>
        <w:rPr>
          <w:rFonts w:ascii="Arial" w:hAnsi="Arial" w:cs="Arial"/>
          <w:sz w:val="20"/>
          <w:szCs w:val="20"/>
        </w:rPr>
      </w:pPr>
      <w:r w:rsidRPr="00960153">
        <w:rPr>
          <w:rFonts w:ascii="Arial" w:hAnsi="Arial" w:cs="Arial"/>
          <w:sz w:val="20"/>
          <w:szCs w:val="20"/>
        </w:rPr>
        <w:t>CLIENTE:</w:t>
      </w:r>
      <w:r w:rsidR="006B16E9" w:rsidRPr="00960153">
        <w:rPr>
          <w:rFonts w:ascii="Arial" w:hAnsi="Arial" w:cs="Arial"/>
          <w:sz w:val="20"/>
          <w:szCs w:val="20"/>
        </w:rPr>
        <w:t xml:space="preserve"> </w:t>
      </w:r>
      <w:r w:rsidRPr="00960153">
        <w:rPr>
          <w:rFonts w:ascii="Arial" w:hAnsi="Arial" w:cs="Arial"/>
          <w:sz w:val="20"/>
          <w:szCs w:val="20"/>
        </w:rPr>
        <w:t>……</w:t>
      </w:r>
      <w:r w:rsidR="006B16E9" w:rsidRPr="00960153">
        <w:rPr>
          <w:rFonts w:ascii="Arial" w:hAnsi="Arial" w:cs="Arial"/>
          <w:sz w:val="20"/>
          <w:szCs w:val="20"/>
        </w:rPr>
        <w:t>……</w:t>
      </w:r>
      <w:r w:rsidRPr="00960153">
        <w:rPr>
          <w:rFonts w:ascii="Arial" w:hAnsi="Arial" w:cs="Arial"/>
          <w:sz w:val="20"/>
          <w:szCs w:val="20"/>
        </w:rPr>
        <w:t>.</w:t>
      </w:r>
    </w:p>
    <w:p w14:paraId="048CA1F4" w14:textId="77777777" w:rsidR="00C720C2" w:rsidRPr="00706B25" w:rsidRDefault="00C720C2" w:rsidP="00C720C2">
      <w:pPr>
        <w:spacing w:after="0"/>
        <w:ind w:left="2124"/>
        <w:jc w:val="both"/>
        <w:rPr>
          <w:rFonts w:ascii="Arial" w:hAnsi="Arial" w:cs="Arial"/>
          <w:sz w:val="20"/>
          <w:szCs w:val="20"/>
        </w:rPr>
      </w:pPr>
      <w:r w:rsidRPr="00960153">
        <w:rPr>
          <w:rFonts w:ascii="Arial" w:hAnsi="Arial" w:cs="Arial"/>
          <w:sz w:val="20"/>
          <w:szCs w:val="20"/>
        </w:rPr>
        <w:t>CUENTA No.:</w:t>
      </w:r>
      <w:r w:rsidR="006B16E9" w:rsidRPr="00960153">
        <w:rPr>
          <w:rFonts w:ascii="Arial" w:hAnsi="Arial" w:cs="Arial"/>
          <w:sz w:val="20"/>
          <w:szCs w:val="20"/>
        </w:rPr>
        <w:t xml:space="preserve"> </w:t>
      </w:r>
      <w:r w:rsidRPr="00960153">
        <w:rPr>
          <w:rFonts w:ascii="Arial" w:hAnsi="Arial" w:cs="Arial"/>
          <w:sz w:val="20"/>
          <w:szCs w:val="20"/>
        </w:rPr>
        <w:t>……………</w:t>
      </w:r>
    </w:p>
    <w:p w14:paraId="222DBA3A" w14:textId="77777777" w:rsidR="00C720C2" w:rsidRPr="00706B25" w:rsidRDefault="00C720C2" w:rsidP="00C720C2">
      <w:pPr>
        <w:spacing w:after="0"/>
        <w:jc w:val="both"/>
        <w:rPr>
          <w:rFonts w:ascii="Arial" w:hAnsi="Arial" w:cs="Arial"/>
          <w:sz w:val="20"/>
          <w:szCs w:val="20"/>
        </w:rPr>
      </w:pPr>
    </w:p>
    <w:p w14:paraId="4F4DF978" w14:textId="77777777" w:rsidR="00C720C2" w:rsidRPr="00706B25" w:rsidRDefault="00C720C2" w:rsidP="00C720C2">
      <w:pPr>
        <w:spacing w:after="0"/>
        <w:jc w:val="both"/>
        <w:rPr>
          <w:rFonts w:ascii="Arial" w:hAnsi="Arial" w:cs="Arial"/>
          <w:sz w:val="20"/>
          <w:szCs w:val="20"/>
        </w:rPr>
      </w:pPr>
      <w:r w:rsidRPr="00706B25">
        <w:rPr>
          <w:rFonts w:ascii="Arial" w:hAnsi="Arial" w:cs="Arial"/>
          <w:b/>
          <w:noProof/>
          <w:sz w:val="20"/>
          <w:szCs w:val="20"/>
          <w:lang w:eastAsia="es-UY"/>
        </w:rPr>
        <mc:AlternateContent>
          <mc:Choice Requires="wps">
            <w:drawing>
              <wp:anchor distT="0" distB="0" distL="114300" distR="114300" simplePos="0" relativeHeight="251661312" behindDoc="0" locked="0" layoutInCell="1" allowOverlap="1" wp14:anchorId="034FD1A1" wp14:editId="2829D13A">
                <wp:simplePos x="0" y="0"/>
                <wp:positionH relativeFrom="margin">
                  <wp:align>right</wp:align>
                </wp:positionH>
                <wp:positionV relativeFrom="paragraph">
                  <wp:posOffset>10453</wp:posOffset>
                </wp:positionV>
                <wp:extent cx="5380892" cy="386861"/>
                <wp:effectExtent l="0" t="0" r="10795" b="13335"/>
                <wp:wrapNone/>
                <wp:docPr id="3" name="Cuadro de texto 3"/>
                <wp:cNvGraphicFramePr/>
                <a:graphic xmlns:a="http://schemas.openxmlformats.org/drawingml/2006/main">
                  <a:graphicData uri="http://schemas.microsoft.com/office/word/2010/wordprocessingShape">
                    <wps:wsp>
                      <wps:cNvSpPr txBox="1"/>
                      <wps:spPr>
                        <a:xfrm>
                          <a:off x="0" y="0"/>
                          <a:ext cx="5380892" cy="386861"/>
                        </a:xfrm>
                        <a:prstGeom prst="rect">
                          <a:avLst/>
                        </a:prstGeom>
                        <a:solidFill>
                          <a:sysClr val="window" lastClr="FFFFFF"/>
                        </a:solidFill>
                        <a:ln w="6350">
                          <a:solidFill>
                            <a:prstClr val="black"/>
                          </a:solidFill>
                        </a:ln>
                        <a:effectLst/>
                      </wps:spPr>
                      <wps:txbx>
                        <w:txbxContent>
                          <w:p w14:paraId="38CFA96E" w14:textId="77777777" w:rsidR="00C720C2" w:rsidRDefault="00C720C2" w:rsidP="00C720C2">
                            <w:pPr>
                              <w:jc w:val="both"/>
                            </w:pPr>
                            <w:r w:rsidRPr="003A1147">
                              <w:rPr>
                                <w:rFonts w:ascii="Arial" w:hAnsi="Arial" w:cs="Arial"/>
                                <w:b/>
                                <w:sz w:val="20"/>
                                <w:szCs w:val="20"/>
                              </w:rPr>
                              <w:t>CONDICIONES PARTICULARES del CONTRATO Y APERTURA DE CUENTA CORRIENTE PARA EL USO DE TARJETA DE CR</w:t>
                            </w:r>
                            <w:r>
                              <w:rPr>
                                <w:rFonts w:ascii="Arial" w:hAnsi="Arial" w:cs="Arial"/>
                                <w:b/>
                                <w:sz w:val="20"/>
                                <w:szCs w:val="20"/>
                              </w:rPr>
                              <w:t>É</w:t>
                            </w:r>
                            <w:r w:rsidRPr="003A1147">
                              <w:rPr>
                                <w:rFonts w:ascii="Arial" w:hAnsi="Arial" w:cs="Arial"/>
                                <w:b/>
                                <w:sz w:val="20"/>
                                <w:szCs w:val="20"/>
                              </w:rPr>
                              <w:t>DITO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FD1A1" id="Cuadro de texto 3" o:spid="_x0000_s1027" type="#_x0000_t202" style="position:absolute;left:0;text-align:left;margin-left:372.5pt;margin-top:.8pt;width:423.7pt;height:30.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" fillcolor="window" strokeweight=".5pt">
                <v:textbox>
                  <w:txbxContent>
                    <w:p w14:paraId="38CFA96E" w14:textId="77777777" w:rsidR="00C720C2" w:rsidRDefault="00C720C2" w:rsidP="00C720C2">
                      <w:pPr>
                        <w:jc w:val="both"/>
                      </w:pPr>
                      <w:r w:rsidRPr="003A1147">
                        <w:rPr>
                          <w:rFonts w:ascii="Arial" w:hAnsi="Arial" w:cs="Arial"/>
                          <w:b/>
                          <w:sz w:val="20"/>
                          <w:szCs w:val="20"/>
                        </w:rPr>
                        <w:t>CONDICIONES PARTICULARES del CONTRATO Y APERTURA DE CUENTA CORRIENTE PARA EL USO DE TARJETA DE CR</w:t>
                      </w:r>
                      <w:r>
                        <w:rPr>
                          <w:rFonts w:ascii="Arial" w:hAnsi="Arial" w:cs="Arial"/>
                          <w:b/>
                          <w:sz w:val="20"/>
                          <w:szCs w:val="20"/>
                        </w:rPr>
                        <w:t>É</w:t>
                      </w:r>
                      <w:r w:rsidRPr="003A1147">
                        <w:rPr>
                          <w:rFonts w:ascii="Arial" w:hAnsi="Arial" w:cs="Arial"/>
                          <w:b/>
                          <w:sz w:val="20"/>
                          <w:szCs w:val="20"/>
                        </w:rPr>
                        <w:t>DITO</w:t>
                      </w:r>
                    </w:p>
                  </w:txbxContent>
                </v:textbox>
                <w10:wrap anchorx="margin"/>
              </v:shape>
            </w:pict>
          </mc:Fallback>
        </mc:AlternateContent>
      </w:r>
    </w:p>
    <w:p w14:paraId="7D68457C" w14:textId="77777777" w:rsidR="00C720C2" w:rsidRPr="00706B25" w:rsidRDefault="00C720C2" w:rsidP="00C720C2">
      <w:pPr>
        <w:spacing w:after="0"/>
        <w:jc w:val="both"/>
        <w:rPr>
          <w:rFonts w:ascii="Arial" w:hAnsi="Arial" w:cs="Arial"/>
          <w:sz w:val="20"/>
          <w:szCs w:val="20"/>
        </w:rPr>
      </w:pPr>
    </w:p>
    <w:p w14:paraId="243E9E89" w14:textId="77777777" w:rsidR="00C720C2" w:rsidRPr="00706B25" w:rsidRDefault="00C720C2" w:rsidP="00C720C2">
      <w:pPr>
        <w:spacing w:after="0"/>
        <w:jc w:val="both"/>
        <w:rPr>
          <w:rFonts w:ascii="Arial" w:hAnsi="Arial" w:cs="Arial"/>
          <w:b/>
          <w:sz w:val="20"/>
          <w:szCs w:val="20"/>
          <w:u w:val="single"/>
        </w:rPr>
      </w:pPr>
    </w:p>
    <w:p w14:paraId="1154A43F" w14:textId="77777777" w:rsidR="00C720C2" w:rsidRPr="00706B25" w:rsidRDefault="00C720C2" w:rsidP="00C720C2">
      <w:pPr>
        <w:spacing w:after="0"/>
        <w:jc w:val="both"/>
        <w:rPr>
          <w:rFonts w:ascii="Arial" w:hAnsi="Arial" w:cs="Arial"/>
          <w:b/>
          <w:sz w:val="20"/>
          <w:szCs w:val="20"/>
          <w:u w:val="single"/>
        </w:rPr>
      </w:pPr>
    </w:p>
    <w:p w14:paraId="772DBA62" w14:textId="77777777" w:rsidR="00C720C2" w:rsidRPr="00706B25" w:rsidRDefault="00C720C2" w:rsidP="00C720C2">
      <w:pPr>
        <w:spacing w:after="0"/>
        <w:jc w:val="both"/>
        <w:rPr>
          <w:rFonts w:ascii="Arial" w:hAnsi="Arial" w:cs="Arial"/>
          <w:sz w:val="20"/>
          <w:szCs w:val="20"/>
        </w:rPr>
      </w:pPr>
      <w:r w:rsidRPr="00706B25">
        <w:rPr>
          <w:rFonts w:ascii="Arial" w:hAnsi="Arial" w:cs="Arial"/>
          <w:b/>
          <w:sz w:val="20"/>
          <w:szCs w:val="20"/>
          <w:u w:val="single"/>
        </w:rPr>
        <w:t>MARCA</w:t>
      </w:r>
      <w:r w:rsidRPr="004304AC">
        <w:rPr>
          <w:rFonts w:ascii="Arial" w:hAnsi="Arial" w:cs="Arial"/>
          <w:sz w:val="20"/>
          <w:szCs w:val="20"/>
        </w:rPr>
        <w:t>:</w:t>
      </w:r>
      <w:r w:rsidRPr="00706B25">
        <w:rPr>
          <w:rFonts w:ascii="Arial" w:hAnsi="Arial" w:cs="Arial"/>
          <w:b/>
          <w:sz w:val="20"/>
          <w:szCs w:val="20"/>
        </w:rPr>
        <w:t xml:space="preserve"> VISA</w:t>
      </w:r>
      <w:r w:rsidRPr="00706B25">
        <w:rPr>
          <w:rFonts w:ascii="Arial" w:hAnsi="Arial" w:cs="Arial"/>
          <w:sz w:val="20"/>
          <w:szCs w:val="20"/>
        </w:rPr>
        <w:t xml:space="preserve"> (artículo I.1 del Contrato)</w:t>
      </w:r>
    </w:p>
    <w:p w14:paraId="305435F7" w14:textId="77777777" w:rsidR="00C720C2" w:rsidRPr="00706B25" w:rsidRDefault="00C720C2" w:rsidP="00C720C2">
      <w:pPr>
        <w:spacing w:after="0"/>
        <w:jc w:val="both"/>
        <w:rPr>
          <w:rFonts w:ascii="Arial" w:hAnsi="Arial" w:cs="Arial"/>
          <w:sz w:val="20"/>
          <w:szCs w:val="20"/>
        </w:rPr>
      </w:pPr>
    </w:p>
    <w:p w14:paraId="29A72205" w14:textId="77777777" w:rsidR="00C720C2" w:rsidRPr="00706B25" w:rsidRDefault="00C720C2" w:rsidP="00C720C2">
      <w:pPr>
        <w:spacing w:after="0"/>
        <w:jc w:val="both"/>
        <w:rPr>
          <w:rFonts w:ascii="Arial" w:hAnsi="Arial" w:cs="Arial"/>
          <w:b/>
          <w:sz w:val="20"/>
          <w:szCs w:val="20"/>
        </w:rPr>
      </w:pPr>
      <w:r w:rsidRPr="00CD4EA9">
        <w:rPr>
          <w:rFonts w:ascii="Arial" w:hAnsi="Arial" w:cs="Arial"/>
          <w:b/>
          <w:sz w:val="20"/>
          <w:szCs w:val="20"/>
          <w:u w:val="single"/>
        </w:rPr>
        <w:t>TIPO</w:t>
      </w:r>
      <w:r w:rsidRPr="00960153">
        <w:rPr>
          <w:rFonts w:ascii="Arial" w:hAnsi="Arial" w:cs="Arial"/>
          <w:sz w:val="20"/>
          <w:szCs w:val="20"/>
        </w:rPr>
        <w:t>:</w:t>
      </w:r>
      <w:r w:rsidR="006B16E9" w:rsidRPr="00960153">
        <w:rPr>
          <w:rFonts w:ascii="Arial" w:hAnsi="Arial" w:cs="Arial"/>
          <w:sz w:val="20"/>
          <w:szCs w:val="20"/>
        </w:rPr>
        <w:t xml:space="preserve"> </w:t>
      </w:r>
      <w:r w:rsidRPr="00960153">
        <w:rPr>
          <w:rFonts w:ascii="Arial" w:hAnsi="Arial" w:cs="Arial"/>
          <w:sz w:val="20"/>
          <w:szCs w:val="20"/>
        </w:rPr>
        <w:t>……………</w:t>
      </w:r>
    </w:p>
    <w:p w14:paraId="0BD0D2C4" w14:textId="77777777" w:rsidR="00C720C2" w:rsidRPr="00706B25" w:rsidRDefault="00C720C2" w:rsidP="00C720C2">
      <w:pPr>
        <w:spacing w:after="0"/>
        <w:jc w:val="both"/>
        <w:rPr>
          <w:rFonts w:ascii="Arial" w:hAnsi="Arial" w:cs="Arial"/>
          <w:b/>
          <w:sz w:val="20"/>
          <w:szCs w:val="20"/>
        </w:rPr>
      </w:pPr>
      <w:r w:rsidRPr="00706B25">
        <w:rPr>
          <w:rFonts w:ascii="Arial" w:hAnsi="Arial" w:cs="Arial"/>
          <w:b/>
          <w:sz w:val="20"/>
          <w:szCs w:val="20"/>
        </w:rPr>
        <w:t xml:space="preserve"> </w:t>
      </w:r>
    </w:p>
    <w:p w14:paraId="65325E7A" w14:textId="77777777" w:rsidR="00C720C2" w:rsidRPr="00706B25" w:rsidRDefault="00C720C2" w:rsidP="00C720C2">
      <w:pPr>
        <w:spacing w:after="0"/>
        <w:jc w:val="both"/>
        <w:rPr>
          <w:rFonts w:ascii="Arial" w:hAnsi="Arial" w:cs="Arial"/>
          <w:sz w:val="20"/>
          <w:szCs w:val="20"/>
        </w:rPr>
      </w:pPr>
      <w:r w:rsidRPr="00706B25">
        <w:rPr>
          <w:rFonts w:ascii="Arial" w:hAnsi="Arial" w:cs="Arial"/>
          <w:b/>
          <w:sz w:val="20"/>
          <w:szCs w:val="20"/>
          <w:u w:val="single"/>
        </w:rPr>
        <w:t>COSTO ANUAL DE LA TARJETA</w:t>
      </w:r>
      <w:r w:rsidRPr="004304AC">
        <w:rPr>
          <w:rFonts w:ascii="Arial" w:hAnsi="Arial" w:cs="Arial"/>
          <w:sz w:val="20"/>
          <w:szCs w:val="20"/>
        </w:rPr>
        <w:t>:</w:t>
      </w:r>
      <w:r w:rsidRPr="00706B25">
        <w:rPr>
          <w:rFonts w:ascii="Arial" w:hAnsi="Arial" w:cs="Arial"/>
          <w:sz w:val="20"/>
          <w:szCs w:val="20"/>
        </w:rPr>
        <w:t xml:space="preserve"> (artículo I.19 del Contrato)</w:t>
      </w:r>
    </w:p>
    <w:p w14:paraId="585F4DC7"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Los precios por concepto renovación y cargo anual serán los siguientes:</w:t>
      </w:r>
    </w:p>
    <w:tbl>
      <w:tblPr>
        <w:tblW w:w="5029" w:type="dxa"/>
        <w:jc w:val="center"/>
        <w:tblCellMar>
          <w:top w:w="46" w:type="dxa"/>
          <w:left w:w="107" w:type="dxa"/>
          <w:right w:w="106" w:type="dxa"/>
        </w:tblCellMar>
        <w:tblLook w:val="04A0" w:firstRow="1" w:lastRow="0" w:firstColumn="1" w:lastColumn="0" w:noHBand="0" w:noVBand="1"/>
      </w:tblPr>
      <w:tblGrid>
        <w:gridCol w:w="1886"/>
        <w:gridCol w:w="1572"/>
        <w:gridCol w:w="1571"/>
      </w:tblGrid>
      <w:tr w:rsidR="00C720C2" w:rsidRPr="00706B25" w14:paraId="0BD63F73" w14:textId="77777777" w:rsidTr="00DB4DF8">
        <w:trPr>
          <w:trHeight w:val="812"/>
          <w:jc w:val="center"/>
        </w:trPr>
        <w:tc>
          <w:tcPr>
            <w:tcW w:w="188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B37B4DE" w14:textId="77777777" w:rsidR="00C720C2" w:rsidRPr="00706B25" w:rsidRDefault="00C720C2" w:rsidP="00DB4DF8">
            <w:pPr>
              <w:spacing w:after="0"/>
              <w:jc w:val="both"/>
              <w:rPr>
                <w:rFonts w:ascii="Arial" w:hAnsi="Arial" w:cs="Arial"/>
                <w:sz w:val="20"/>
                <w:szCs w:val="20"/>
              </w:rPr>
            </w:pPr>
            <w:r w:rsidRPr="00706B25">
              <w:rPr>
                <w:rFonts w:ascii="Arial" w:hAnsi="Arial" w:cs="Arial"/>
                <w:b/>
                <w:sz w:val="20"/>
                <w:szCs w:val="20"/>
              </w:rPr>
              <w:t>Producto</w:t>
            </w:r>
          </w:p>
        </w:tc>
        <w:tc>
          <w:tcPr>
            <w:tcW w:w="157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3227FDE" w14:textId="77777777" w:rsidR="00C720C2" w:rsidRPr="00706B25" w:rsidRDefault="00C720C2" w:rsidP="00DB4DF8">
            <w:pPr>
              <w:spacing w:after="0"/>
              <w:jc w:val="both"/>
              <w:rPr>
                <w:rFonts w:ascii="Arial" w:hAnsi="Arial" w:cs="Arial"/>
                <w:sz w:val="20"/>
                <w:szCs w:val="20"/>
              </w:rPr>
            </w:pPr>
            <w:r w:rsidRPr="00706B25">
              <w:rPr>
                <w:rFonts w:ascii="Arial" w:hAnsi="Arial" w:cs="Arial"/>
                <w:b/>
                <w:sz w:val="20"/>
                <w:szCs w:val="20"/>
              </w:rPr>
              <w:t>Cargo Anual y</w:t>
            </w:r>
          </w:p>
          <w:p w14:paraId="5D902B9B" w14:textId="77777777" w:rsidR="00C720C2" w:rsidRPr="00706B25" w:rsidRDefault="00C720C2" w:rsidP="00DB4DF8">
            <w:pPr>
              <w:spacing w:after="0"/>
              <w:jc w:val="both"/>
              <w:rPr>
                <w:rFonts w:ascii="Arial" w:hAnsi="Arial" w:cs="Arial"/>
                <w:sz w:val="20"/>
                <w:szCs w:val="20"/>
              </w:rPr>
            </w:pPr>
            <w:r w:rsidRPr="00706B25">
              <w:rPr>
                <w:rFonts w:ascii="Arial" w:hAnsi="Arial" w:cs="Arial"/>
                <w:b/>
                <w:sz w:val="20"/>
                <w:szCs w:val="20"/>
              </w:rPr>
              <w:t>Renovación</w:t>
            </w:r>
          </w:p>
          <w:p w14:paraId="7EE5CFD8" w14:textId="77777777" w:rsidR="00C720C2" w:rsidRPr="00706B25" w:rsidRDefault="00C720C2" w:rsidP="00DB4DF8">
            <w:pPr>
              <w:spacing w:after="0"/>
              <w:jc w:val="both"/>
              <w:rPr>
                <w:rFonts w:ascii="Arial" w:hAnsi="Arial" w:cs="Arial"/>
                <w:sz w:val="20"/>
                <w:szCs w:val="20"/>
              </w:rPr>
            </w:pPr>
            <w:r w:rsidRPr="00706B25">
              <w:rPr>
                <w:rFonts w:ascii="Arial" w:hAnsi="Arial" w:cs="Arial"/>
                <w:b/>
                <w:sz w:val="20"/>
                <w:szCs w:val="20"/>
              </w:rPr>
              <w:t>(sin IVA) (*)</w:t>
            </w:r>
          </w:p>
        </w:tc>
        <w:tc>
          <w:tcPr>
            <w:tcW w:w="157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1638FF2" w14:textId="77777777" w:rsidR="00C720C2" w:rsidRPr="00706B25" w:rsidRDefault="00C720C2" w:rsidP="00DB4DF8">
            <w:pPr>
              <w:spacing w:after="0"/>
              <w:jc w:val="both"/>
              <w:rPr>
                <w:rFonts w:ascii="Arial" w:hAnsi="Arial" w:cs="Arial"/>
                <w:sz w:val="20"/>
                <w:szCs w:val="20"/>
              </w:rPr>
            </w:pPr>
            <w:r w:rsidRPr="00706B25">
              <w:rPr>
                <w:rFonts w:ascii="Arial" w:hAnsi="Arial" w:cs="Arial"/>
                <w:b/>
                <w:sz w:val="20"/>
                <w:szCs w:val="20"/>
              </w:rPr>
              <w:t>Cargo Anual y</w:t>
            </w:r>
          </w:p>
          <w:p w14:paraId="73962821" w14:textId="77777777" w:rsidR="00C720C2" w:rsidRPr="00706B25" w:rsidRDefault="00C720C2" w:rsidP="00DB4DF8">
            <w:pPr>
              <w:spacing w:after="0"/>
              <w:jc w:val="both"/>
              <w:rPr>
                <w:rFonts w:ascii="Arial" w:hAnsi="Arial" w:cs="Arial"/>
                <w:sz w:val="20"/>
                <w:szCs w:val="20"/>
              </w:rPr>
            </w:pPr>
            <w:r w:rsidRPr="00706B25">
              <w:rPr>
                <w:rFonts w:ascii="Arial" w:hAnsi="Arial" w:cs="Arial"/>
                <w:b/>
                <w:sz w:val="20"/>
                <w:szCs w:val="20"/>
              </w:rPr>
              <w:t>Renovación</w:t>
            </w:r>
          </w:p>
          <w:p w14:paraId="628E656F" w14:textId="77777777" w:rsidR="00C720C2" w:rsidRPr="00706B25" w:rsidRDefault="00C720C2" w:rsidP="00DB4DF8">
            <w:pPr>
              <w:spacing w:after="0"/>
              <w:jc w:val="both"/>
              <w:rPr>
                <w:rFonts w:ascii="Arial" w:hAnsi="Arial" w:cs="Arial"/>
                <w:sz w:val="20"/>
                <w:szCs w:val="20"/>
              </w:rPr>
            </w:pPr>
            <w:r w:rsidRPr="00706B25">
              <w:rPr>
                <w:rFonts w:ascii="Arial" w:hAnsi="Arial" w:cs="Arial"/>
                <w:b/>
                <w:sz w:val="20"/>
                <w:szCs w:val="20"/>
              </w:rPr>
              <w:t>(con IVA) (*)</w:t>
            </w:r>
          </w:p>
        </w:tc>
      </w:tr>
      <w:tr w:rsidR="00C720C2" w:rsidRPr="00706B25" w14:paraId="71E85A05" w14:textId="77777777" w:rsidTr="00DB4DF8">
        <w:trPr>
          <w:trHeight w:val="280"/>
          <w:jc w:val="center"/>
        </w:trPr>
        <w:tc>
          <w:tcPr>
            <w:tcW w:w="1886" w:type="dxa"/>
            <w:tcBorders>
              <w:top w:val="single" w:sz="4" w:space="0" w:color="000000"/>
              <w:left w:val="single" w:sz="4" w:space="0" w:color="000000"/>
              <w:bottom w:val="single" w:sz="4" w:space="0" w:color="000000"/>
              <w:right w:val="single" w:sz="4" w:space="0" w:color="000000"/>
            </w:tcBorders>
          </w:tcPr>
          <w:p w14:paraId="354CD660"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REGIONAL </w:t>
            </w:r>
          </w:p>
        </w:tc>
        <w:tc>
          <w:tcPr>
            <w:tcW w:w="1572" w:type="dxa"/>
            <w:tcBorders>
              <w:top w:val="single" w:sz="4" w:space="0" w:color="000000"/>
              <w:left w:val="single" w:sz="4" w:space="0" w:color="000000"/>
              <w:bottom w:val="single" w:sz="4" w:space="0" w:color="000000"/>
              <w:right w:val="single" w:sz="4" w:space="0" w:color="000000"/>
            </w:tcBorders>
          </w:tcPr>
          <w:p w14:paraId="5FC8F22C"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   $ 900 </w:t>
            </w:r>
          </w:p>
        </w:tc>
        <w:tc>
          <w:tcPr>
            <w:tcW w:w="1571" w:type="dxa"/>
            <w:tcBorders>
              <w:top w:val="single" w:sz="4" w:space="0" w:color="000000"/>
              <w:left w:val="single" w:sz="4" w:space="0" w:color="000000"/>
              <w:bottom w:val="single" w:sz="4" w:space="0" w:color="000000"/>
              <w:right w:val="single" w:sz="4" w:space="0" w:color="000000"/>
            </w:tcBorders>
          </w:tcPr>
          <w:p w14:paraId="3AFF5EE5"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$ 1.098 </w:t>
            </w:r>
          </w:p>
        </w:tc>
      </w:tr>
      <w:tr w:rsidR="00C720C2" w:rsidRPr="00706B25" w14:paraId="748D5628" w14:textId="77777777" w:rsidTr="00DB4DF8">
        <w:trPr>
          <w:trHeight w:val="278"/>
          <w:jc w:val="center"/>
        </w:trPr>
        <w:tc>
          <w:tcPr>
            <w:tcW w:w="1886" w:type="dxa"/>
            <w:tcBorders>
              <w:top w:val="single" w:sz="4" w:space="0" w:color="000000"/>
              <w:left w:val="single" w:sz="4" w:space="0" w:color="000000"/>
              <w:bottom w:val="single" w:sz="4" w:space="0" w:color="000000"/>
              <w:right w:val="single" w:sz="4" w:space="0" w:color="000000"/>
            </w:tcBorders>
          </w:tcPr>
          <w:p w14:paraId="79D2620E"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INTERNACIONAL </w:t>
            </w:r>
          </w:p>
        </w:tc>
        <w:tc>
          <w:tcPr>
            <w:tcW w:w="1572" w:type="dxa"/>
            <w:tcBorders>
              <w:top w:val="single" w:sz="4" w:space="0" w:color="000000"/>
              <w:left w:val="single" w:sz="4" w:space="0" w:color="000000"/>
              <w:bottom w:val="single" w:sz="4" w:space="0" w:color="000000"/>
              <w:right w:val="single" w:sz="4" w:space="0" w:color="000000"/>
            </w:tcBorders>
          </w:tcPr>
          <w:p w14:paraId="1708B730"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   $ 900 </w:t>
            </w:r>
          </w:p>
        </w:tc>
        <w:tc>
          <w:tcPr>
            <w:tcW w:w="1571" w:type="dxa"/>
            <w:tcBorders>
              <w:top w:val="single" w:sz="4" w:space="0" w:color="000000"/>
              <w:left w:val="single" w:sz="4" w:space="0" w:color="000000"/>
              <w:bottom w:val="single" w:sz="4" w:space="0" w:color="000000"/>
              <w:right w:val="single" w:sz="4" w:space="0" w:color="000000"/>
            </w:tcBorders>
          </w:tcPr>
          <w:p w14:paraId="446868E8"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$ 1.098 </w:t>
            </w:r>
          </w:p>
        </w:tc>
      </w:tr>
      <w:tr w:rsidR="00C720C2" w:rsidRPr="00706B25" w14:paraId="51B13F2C" w14:textId="77777777" w:rsidTr="00DB4DF8">
        <w:trPr>
          <w:trHeight w:val="279"/>
          <w:jc w:val="center"/>
        </w:trPr>
        <w:tc>
          <w:tcPr>
            <w:tcW w:w="1886" w:type="dxa"/>
            <w:tcBorders>
              <w:top w:val="single" w:sz="4" w:space="0" w:color="000000"/>
              <w:left w:val="single" w:sz="4" w:space="0" w:color="000000"/>
              <w:bottom w:val="single" w:sz="4" w:space="0" w:color="000000"/>
              <w:right w:val="single" w:sz="4" w:space="0" w:color="000000"/>
            </w:tcBorders>
          </w:tcPr>
          <w:p w14:paraId="6D2F407A"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ORO </w:t>
            </w:r>
          </w:p>
        </w:tc>
        <w:tc>
          <w:tcPr>
            <w:tcW w:w="1572" w:type="dxa"/>
            <w:tcBorders>
              <w:top w:val="single" w:sz="4" w:space="0" w:color="000000"/>
              <w:left w:val="single" w:sz="4" w:space="0" w:color="000000"/>
              <w:bottom w:val="single" w:sz="4" w:space="0" w:color="000000"/>
              <w:right w:val="single" w:sz="4" w:space="0" w:color="000000"/>
            </w:tcBorders>
          </w:tcPr>
          <w:p w14:paraId="48C98394"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$ 2.100 </w:t>
            </w:r>
          </w:p>
        </w:tc>
        <w:tc>
          <w:tcPr>
            <w:tcW w:w="1571" w:type="dxa"/>
            <w:tcBorders>
              <w:top w:val="single" w:sz="4" w:space="0" w:color="000000"/>
              <w:left w:val="single" w:sz="4" w:space="0" w:color="000000"/>
              <w:bottom w:val="single" w:sz="4" w:space="0" w:color="000000"/>
              <w:right w:val="single" w:sz="4" w:space="0" w:color="000000"/>
            </w:tcBorders>
          </w:tcPr>
          <w:p w14:paraId="75C996F6"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$ 2.562 </w:t>
            </w:r>
          </w:p>
        </w:tc>
      </w:tr>
      <w:tr w:rsidR="00C720C2" w:rsidRPr="00706B25" w14:paraId="4918F60B" w14:textId="77777777" w:rsidTr="00DB4DF8">
        <w:trPr>
          <w:trHeight w:val="278"/>
          <w:jc w:val="center"/>
        </w:trPr>
        <w:tc>
          <w:tcPr>
            <w:tcW w:w="1886" w:type="dxa"/>
            <w:tcBorders>
              <w:top w:val="single" w:sz="4" w:space="0" w:color="000000"/>
              <w:left w:val="single" w:sz="4" w:space="0" w:color="000000"/>
              <w:bottom w:val="single" w:sz="4" w:space="0" w:color="000000"/>
              <w:right w:val="single" w:sz="4" w:space="0" w:color="000000"/>
            </w:tcBorders>
          </w:tcPr>
          <w:p w14:paraId="17D152BA"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PLATINO </w:t>
            </w:r>
          </w:p>
        </w:tc>
        <w:tc>
          <w:tcPr>
            <w:tcW w:w="1572" w:type="dxa"/>
            <w:tcBorders>
              <w:top w:val="single" w:sz="4" w:space="0" w:color="000000"/>
              <w:left w:val="single" w:sz="4" w:space="0" w:color="000000"/>
              <w:bottom w:val="single" w:sz="4" w:space="0" w:color="000000"/>
              <w:right w:val="single" w:sz="4" w:space="0" w:color="000000"/>
            </w:tcBorders>
          </w:tcPr>
          <w:p w14:paraId="545F77F2"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$ 3.300 </w:t>
            </w:r>
          </w:p>
        </w:tc>
        <w:tc>
          <w:tcPr>
            <w:tcW w:w="1571" w:type="dxa"/>
            <w:tcBorders>
              <w:top w:val="single" w:sz="4" w:space="0" w:color="000000"/>
              <w:left w:val="single" w:sz="4" w:space="0" w:color="000000"/>
              <w:bottom w:val="single" w:sz="4" w:space="0" w:color="000000"/>
              <w:right w:val="single" w:sz="4" w:space="0" w:color="000000"/>
            </w:tcBorders>
          </w:tcPr>
          <w:p w14:paraId="6D89589A"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$ 4.026 </w:t>
            </w:r>
          </w:p>
        </w:tc>
      </w:tr>
    </w:tbl>
    <w:p w14:paraId="5DA3E5A0"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w:t>
      </w:r>
      <w:r w:rsidR="006B16E9" w:rsidRPr="00706B25">
        <w:rPr>
          <w:rFonts w:ascii="Arial" w:hAnsi="Arial" w:cs="Arial"/>
          <w:sz w:val="20"/>
          <w:szCs w:val="20"/>
        </w:rPr>
        <w:t>*) Salvo</w:t>
      </w:r>
      <w:r w:rsidRPr="00706B25">
        <w:rPr>
          <w:rFonts w:ascii="Arial" w:hAnsi="Arial" w:cs="Arial"/>
          <w:sz w:val="20"/>
          <w:szCs w:val="20"/>
        </w:rPr>
        <w:t xml:space="preserve"> indicación expresa en contrario, todos los precios de renovación y carg</w:t>
      </w:r>
      <w:r>
        <w:rPr>
          <w:rFonts w:ascii="Arial" w:hAnsi="Arial" w:cs="Arial"/>
          <w:sz w:val="20"/>
          <w:szCs w:val="20"/>
        </w:rPr>
        <w:t>o anual se cobrarán en 3 (tres) c</w:t>
      </w:r>
      <w:r w:rsidRPr="00706B25">
        <w:rPr>
          <w:rFonts w:ascii="Arial" w:hAnsi="Arial" w:cs="Arial"/>
          <w:sz w:val="20"/>
          <w:szCs w:val="20"/>
        </w:rPr>
        <w:t xml:space="preserve">uotas </w:t>
      </w:r>
      <w:r w:rsidR="006B16E9" w:rsidRPr="00706B25">
        <w:rPr>
          <w:rFonts w:ascii="Arial" w:hAnsi="Arial" w:cs="Arial"/>
          <w:sz w:val="20"/>
          <w:szCs w:val="20"/>
        </w:rPr>
        <w:t>mensuales, iguales</w:t>
      </w:r>
      <w:r w:rsidRPr="00706B25">
        <w:rPr>
          <w:rFonts w:ascii="Arial" w:hAnsi="Arial" w:cs="Arial"/>
          <w:sz w:val="20"/>
          <w:szCs w:val="20"/>
        </w:rPr>
        <w:t xml:space="preserve"> y consecutivas. </w:t>
      </w:r>
    </w:p>
    <w:p w14:paraId="73AD1EF6"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El costo de emisión es de $</w:t>
      </w:r>
      <w:r>
        <w:rPr>
          <w:rFonts w:ascii="Arial" w:hAnsi="Arial" w:cs="Arial"/>
          <w:sz w:val="20"/>
          <w:szCs w:val="20"/>
        </w:rPr>
        <w:t xml:space="preserve"> </w:t>
      </w:r>
      <w:r w:rsidRPr="00706B25">
        <w:rPr>
          <w:rFonts w:ascii="Arial" w:hAnsi="Arial" w:cs="Arial"/>
          <w:sz w:val="20"/>
          <w:szCs w:val="20"/>
        </w:rPr>
        <w:t xml:space="preserve">0. </w:t>
      </w:r>
    </w:p>
    <w:p w14:paraId="5389BC86"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 xml:space="preserve">En caso de rescisión por cualquier causa, el Banco reembolsará al CLIENTE lo percibido anticipadamente por costo anual de la Tarjeta a prorrata del tiempo restante hasta la fecha de </w:t>
      </w:r>
      <w:r w:rsidR="006B16E9" w:rsidRPr="00706B25">
        <w:rPr>
          <w:rFonts w:ascii="Arial" w:hAnsi="Arial" w:cs="Arial"/>
          <w:sz w:val="20"/>
          <w:szCs w:val="20"/>
        </w:rPr>
        <w:t>rescisión, previa</w:t>
      </w:r>
      <w:r w:rsidRPr="00706B25">
        <w:rPr>
          <w:rFonts w:ascii="Arial" w:hAnsi="Arial" w:cs="Arial"/>
          <w:sz w:val="20"/>
          <w:szCs w:val="20"/>
        </w:rPr>
        <w:t xml:space="preserve"> devolución de la Tarjeta de Crédito.</w:t>
      </w:r>
    </w:p>
    <w:p w14:paraId="661255F1" w14:textId="77777777" w:rsidR="00C720C2" w:rsidRPr="00706B25" w:rsidRDefault="00C720C2" w:rsidP="00C720C2">
      <w:pPr>
        <w:spacing w:after="0"/>
        <w:jc w:val="both"/>
        <w:rPr>
          <w:rFonts w:ascii="Arial" w:hAnsi="Arial" w:cs="Arial"/>
          <w:b/>
          <w:sz w:val="20"/>
          <w:szCs w:val="20"/>
          <w:u w:val="single"/>
        </w:rPr>
      </w:pPr>
    </w:p>
    <w:p w14:paraId="6877E2A7" w14:textId="77777777" w:rsidR="00C720C2" w:rsidRPr="00706B25" w:rsidRDefault="00C720C2" w:rsidP="00C720C2">
      <w:pPr>
        <w:spacing w:after="0"/>
        <w:jc w:val="both"/>
        <w:rPr>
          <w:rFonts w:ascii="Arial" w:hAnsi="Arial" w:cs="Arial"/>
          <w:b/>
          <w:sz w:val="20"/>
          <w:szCs w:val="20"/>
        </w:rPr>
      </w:pPr>
      <w:r w:rsidRPr="00706B25">
        <w:rPr>
          <w:rFonts w:ascii="Arial" w:hAnsi="Arial" w:cs="Arial"/>
          <w:b/>
          <w:sz w:val="20"/>
          <w:szCs w:val="20"/>
          <w:u w:val="single"/>
        </w:rPr>
        <w:t>BONIFICACIONES</w:t>
      </w:r>
      <w:r w:rsidRPr="004304AC">
        <w:rPr>
          <w:rFonts w:ascii="Arial" w:hAnsi="Arial" w:cs="Arial"/>
          <w:sz w:val="20"/>
          <w:szCs w:val="20"/>
        </w:rPr>
        <w:t>:</w:t>
      </w:r>
    </w:p>
    <w:p w14:paraId="5A3F1448"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Se aplicarán bonificaciones en las renovaciones y cargos anuales por servicio de las tarjetas de crédito, de acuerdo al consumo promedio mensual registrado en el año anterior, de acuerdo al siguiente detalle:</w:t>
      </w:r>
    </w:p>
    <w:tbl>
      <w:tblPr>
        <w:tblW w:w="7715" w:type="dxa"/>
        <w:jc w:val="center"/>
        <w:tblCellMar>
          <w:top w:w="44" w:type="dxa"/>
          <w:left w:w="109" w:type="dxa"/>
          <w:right w:w="65" w:type="dxa"/>
        </w:tblCellMar>
        <w:tblLook w:val="04A0" w:firstRow="1" w:lastRow="0" w:firstColumn="1" w:lastColumn="0" w:noHBand="0" w:noVBand="1"/>
      </w:tblPr>
      <w:tblGrid>
        <w:gridCol w:w="1797"/>
        <w:gridCol w:w="3183"/>
        <w:gridCol w:w="2735"/>
      </w:tblGrid>
      <w:tr w:rsidR="00C720C2" w:rsidRPr="00706B25" w14:paraId="4DEA87C4" w14:textId="77777777" w:rsidTr="00DB4DF8">
        <w:trPr>
          <w:trHeight w:val="420"/>
          <w:jc w:val="center"/>
        </w:trPr>
        <w:tc>
          <w:tcPr>
            <w:tcW w:w="1707"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40F9F269" w14:textId="77777777" w:rsidR="00C720C2" w:rsidRPr="00706B25" w:rsidRDefault="00C720C2" w:rsidP="00DB4DF8">
            <w:pPr>
              <w:spacing w:after="0"/>
              <w:jc w:val="both"/>
              <w:rPr>
                <w:rFonts w:ascii="Arial" w:hAnsi="Arial" w:cs="Arial"/>
                <w:b/>
                <w:sz w:val="20"/>
                <w:szCs w:val="20"/>
              </w:rPr>
            </w:pPr>
          </w:p>
          <w:p w14:paraId="4FD58155" w14:textId="77777777" w:rsidR="00C720C2" w:rsidRPr="00706B25" w:rsidRDefault="00C720C2" w:rsidP="00DB4DF8">
            <w:pPr>
              <w:spacing w:after="0"/>
              <w:jc w:val="both"/>
              <w:rPr>
                <w:rFonts w:ascii="Arial" w:hAnsi="Arial" w:cs="Arial"/>
                <w:b/>
                <w:sz w:val="20"/>
                <w:szCs w:val="20"/>
              </w:rPr>
            </w:pPr>
            <w:r w:rsidRPr="00706B25">
              <w:rPr>
                <w:rFonts w:ascii="Arial" w:hAnsi="Arial" w:cs="Arial"/>
                <w:b/>
                <w:sz w:val="20"/>
                <w:szCs w:val="20"/>
              </w:rPr>
              <w:t xml:space="preserve">Producto </w:t>
            </w:r>
          </w:p>
        </w:tc>
        <w:tc>
          <w:tcPr>
            <w:tcW w:w="6008"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4CCF75E4" w14:textId="77777777" w:rsidR="00C720C2" w:rsidRPr="00706B25" w:rsidRDefault="00C720C2" w:rsidP="00DB4DF8">
            <w:pPr>
              <w:spacing w:after="0"/>
              <w:jc w:val="both"/>
              <w:rPr>
                <w:rFonts w:ascii="Arial" w:hAnsi="Arial" w:cs="Arial"/>
                <w:b/>
                <w:sz w:val="20"/>
                <w:szCs w:val="20"/>
              </w:rPr>
            </w:pPr>
            <w:r w:rsidRPr="00706B25">
              <w:rPr>
                <w:rFonts w:ascii="Arial" w:hAnsi="Arial" w:cs="Arial"/>
                <w:b/>
                <w:sz w:val="20"/>
                <w:szCs w:val="20"/>
              </w:rPr>
              <w:t xml:space="preserve">Consumo mensual promedio </w:t>
            </w:r>
          </w:p>
        </w:tc>
      </w:tr>
      <w:tr w:rsidR="00C720C2" w:rsidRPr="00706B25" w14:paraId="650ACAA2" w14:textId="77777777" w:rsidTr="00DB4DF8">
        <w:trPr>
          <w:trHeight w:val="278"/>
          <w:jc w:val="center"/>
        </w:trPr>
        <w:tc>
          <w:tcPr>
            <w:tcW w:w="0" w:type="auto"/>
            <w:vMerge/>
            <w:tcBorders>
              <w:top w:val="nil"/>
              <w:left w:val="single" w:sz="4" w:space="0" w:color="000000"/>
              <w:bottom w:val="single" w:sz="4" w:space="0" w:color="000000"/>
              <w:right w:val="single" w:sz="4" w:space="0" w:color="000000"/>
            </w:tcBorders>
            <w:shd w:val="clear" w:color="auto" w:fill="E7E6E6" w:themeFill="background2"/>
          </w:tcPr>
          <w:p w14:paraId="39673F2C" w14:textId="77777777" w:rsidR="00C720C2" w:rsidRPr="00706B25" w:rsidRDefault="00C720C2" w:rsidP="00DB4DF8">
            <w:pPr>
              <w:spacing w:after="0"/>
              <w:jc w:val="both"/>
              <w:rPr>
                <w:rFonts w:ascii="Arial" w:hAnsi="Arial" w:cs="Arial"/>
                <w:b/>
                <w:sz w:val="20"/>
                <w:szCs w:val="20"/>
              </w:rPr>
            </w:pPr>
          </w:p>
        </w:tc>
        <w:tc>
          <w:tcPr>
            <w:tcW w:w="323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8EF5413" w14:textId="77777777" w:rsidR="00C720C2" w:rsidRPr="00706B25" w:rsidRDefault="00C720C2" w:rsidP="00DB4DF8">
            <w:pPr>
              <w:spacing w:after="0"/>
              <w:jc w:val="both"/>
              <w:rPr>
                <w:rFonts w:ascii="Arial" w:hAnsi="Arial" w:cs="Arial"/>
                <w:b/>
                <w:sz w:val="20"/>
                <w:szCs w:val="20"/>
              </w:rPr>
            </w:pPr>
            <w:r w:rsidRPr="00706B25">
              <w:rPr>
                <w:rFonts w:ascii="Arial" w:hAnsi="Arial" w:cs="Arial"/>
                <w:b/>
                <w:sz w:val="20"/>
                <w:szCs w:val="20"/>
              </w:rPr>
              <w:t xml:space="preserve">Bonificación 50% </w:t>
            </w:r>
          </w:p>
        </w:tc>
        <w:tc>
          <w:tcPr>
            <w:tcW w:w="277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079359F" w14:textId="77777777" w:rsidR="00C720C2" w:rsidRPr="00706B25" w:rsidRDefault="00C720C2" w:rsidP="00DB4DF8">
            <w:pPr>
              <w:spacing w:after="0"/>
              <w:jc w:val="both"/>
              <w:rPr>
                <w:rFonts w:ascii="Arial" w:hAnsi="Arial" w:cs="Arial"/>
                <w:b/>
                <w:sz w:val="20"/>
                <w:szCs w:val="20"/>
              </w:rPr>
            </w:pPr>
            <w:r w:rsidRPr="00706B25">
              <w:rPr>
                <w:rFonts w:ascii="Arial" w:hAnsi="Arial" w:cs="Arial"/>
                <w:b/>
                <w:sz w:val="20"/>
                <w:szCs w:val="20"/>
              </w:rPr>
              <w:t xml:space="preserve">Bonificación 100% </w:t>
            </w:r>
          </w:p>
        </w:tc>
      </w:tr>
      <w:tr w:rsidR="00C720C2" w:rsidRPr="00706B25" w14:paraId="26ED3F4F" w14:textId="77777777" w:rsidTr="00DB4DF8">
        <w:trPr>
          <w:trHeight w:val="280"/>
          <w:jc w:val="center"/>
        </w:trPr>
        <w:tc>
          <w:tcPr>
            <w:tcW w:w="1707" w:type="dxa"/>
            <w:tcBorders>
              <w:top w:val="single" w:sz="4" w:space="0" w:color="000000"/>
              <w:left w:val="single" w:sz="4" w:space="0" w:color="000000"/>
              <w:bottom w:val="single" w:sz="4" w:space="0" w:color="000000"/>
              <w:right w:val="single" w:sz="4" w:space="0" w:color="000000"/>
            </w:tcBorders>
          </w:tcPr>
          <w:p w14:paraId="6A0C99B1"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REGIONAL </w:t>
            </w:r>
          </w:p>
        </w:tc>
        <w:tc>
          <w:tcPr>
            <w:tcW w:w="3234" w:type="dxa"/>
            <w:tcBorders>
              <w:top w:val="single" w:sz="4" w:space="0" w:color="000000"/>
              <w:left w:val="single" w:sz="4" w:space="0" w:color="000000"/>
              <w:bottom w:val="single" w:sz="4" w:space="0" w:color="000000"/>
              <w:right w:val="single" w:sz="4" w:space="0" w:color="000000"/>
            </w:tcBorders>
          </w:tcPr>
          <w:p w14:paraId="00710A46"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Desde U$S 300 hasta U$S 500 </w:t>
            </w:r>
          </w:p>
        </w:tc>
        <w:tc>
          <w:tcPr>
            <w:tcW w:w="2774" w:type="dxa"/>
            <w:tcBorders>
              <w:top w:val="single" w:sz="4" w:space="0" w:color="000000"/>
              <w:left w:val="single" w:sz="4" w:space="0" w:color="000000"/>
              <w:bottom w:val="single" w:sz="4" w:space="0" w:color="000000"/>
              <w:right w:val="single" w:sz="4" w:space="0" w:color="000000"/>
            </w:tcBorders>
          </w:tcPr>
          <w:p w14:paraId="0BA3D349"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Más de U$S 500 </w:t>
            </w:r>
          </w:p>
        </w:tc>
      </w:tr>
      <w:tr w:rsidR="00C720C2" w:rsidRPr="00706B25" w14:paraId="58DE4B3F" w14:textId="77777777" w:rsidTr="00DB4DF8">
        <w:trPr>
          <w:trHeight w:val="278"/>
          <w:jc w:val="center"/>
        </w:trPr>
        <w:tc>
          <w:tcPr>
            <w:tcW w:w="1707" w:type="dxa"/>
            <w:tcBorders>
              <w:top w:val="single" w:sz="4" w:space="0" w:color="000000"/>
              <w:left w:val="single" w:sz="4" w:space="0" w:color="000000"/>
              <w:bottom w:val="single" w:sz="4" w:space="0" w:color="000000"/>
              <w:right w:val="single" w:sz="4" w:space="0" w:color="000000"/>
            </w:tcBorders>
          </w:tcPr>
          <w:p w14:paraId="76A289FB"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INTERNACIONAL </w:t>
            </w:r>
          </w:p>
        </w:tc>
        <w:tc>
          <w:tcPr>
            <w:tcW w:w="3234" w:type="dxa"/>
            <w:tcBorders>
              <w:top w:val="single" w:sz="4" w:space="0" w:color="000000"/>
              <w:left w:val="single" w:sz="4" w:space="0" w:color="000000"/>
              <w:bottom w:val="single" w:sz="4" w:space="0" w:color="000000"/>
              <w:right w:val="single" w:sz="4" w:space="0" w:color="000000"/>
            </w:tcBorders>
          </w:tcPr>
          <w:p w14:paraId="5494674B"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Desde U$S 400 hasta U$S 700 </w:t>
            </w:r>
          </w:p>
        </w:tc>
        <w:tc>
          <w:tcPr>
            <w:tcW w:w="2774" w:type="dxa"/>
            <w:tcBorders>
              <w:top w:val="single" w:sz="4" w:space="0" w:color="000000"/>
              <w:left w:val="single" w:sz="4" w:space="0" w:color="000000"/>
              <w:bottom w:val="single" w:sz="4" w:space="0" w:color="000000"/>
              <w:right w:val="single" w:sz="4" w:space="0" w:color="000000"/>
            </w:tcBorders>
          </w:tcPr>
          <w:p w14:paraId="5C4B8947"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Más de U$S 700 </w:t>
            </w:r>
          </w:p>
        </w:tc>
      </w:tr>
      <w:tr w:rsidR="00C720C2" w:rsidRPr="00706B25" w14:paraId="6A18A263" w14:textId="77777777" w:rsidTr="00DB4DF8">
        <w:trPr>
          <w:trHeight w:val="278"/>
          <w:jc w:val="center"/>
        </w:trPr>
        <w:tc>
          <w:tcPr>
            <w:tcW w:w="1707" w:type="dxa"/>
            <w:tcBorders>
              <w:top w:val="single" w:sz="4" w:space="0" w:color="000000"/>
              <w:left w:val="single" w:sz="4" w:space="0" w:color="000000"/>
              <w:bottom w:val="single" w:sz="4" w:space="0" w:color="000000"/>
              <w:right w:val="single" w:sz="4" w:space="0" w:color="000000"/>
            </w:tcBorders>
          </w:tcPr>
          <w:p w14:paraId="62F9A3A6"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ORO </w:t>
            </w:r>
          </w:p>
        </w:tc>
        <w:tc>
          <w:tcPr>
            <w:tcW w:w="3234" w:type="dxa"/>
            <w:tcBorders>
              <w:top w:val="single" w:sz="4" w:space="0" w:color="000000"/>
              <w:left w:val="single" w:sz="4" w:space="0" w:color="000000"/>
              <w:bottom w:val="single" w:sz="4" w:space="0" w:color="000000"/>
              <w:right w:val="single" w:sz="4" w:space="0" w:color="000000"/>
            </w:tcBorders>
          </w:tcPr>
          <w:p w14:paraId="1E08097F"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Desde U$S 600 hasta U$S 900 </w:t>
            </w:r>
          </w:p>
        </w:tc>
        <w:tc>
          <w:tcPr>
            <w:tcW w:w="2774" w:type="dxa"/>
            <w:tcBorders>
              <w:top w:val="single" w:sz="4" w:space="0" w:color="000000"/>
              <w:left w:val="single" w:sz="4" w:space="0" w:color="000000"/>
              <w:bottom w:val="single" w:sz="4" w:space="0" w:color="000000"/>
              <w:right w:val="single" w:sz="4" w:space="0" w:color="000000"/>
            </w:tcBorders>
          </w:tcPr>
          <w:p w14:paraId="35612015"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Más de U$S 900 </w:t>
            </w:r>
          </w:p>
        </w:tc>
      </w:tr>
      <w:tr w:rsidR="00C720C2" w:rsidRPr="00706B25" w14:paraId="14189723" w14:textId="77777777" w:rsidTr="00DB4DF8">
        <w:trPr>
          <w:trHeight w:val="278"/>
          <w:jc w:val="center"/>
        </w:trPr>
        <w:tc>
          <w:tcPr>
            <w:tcW w:w="1707" w:type="dxa"/>
            <w:tcBorders>
              <w:top w:val="single" w:sz="4" w:space="0" w:color="000000"/>
              <w:left w:val="single" w:sz="4" w:space="0" w:color="000000"/>
              <w:bottom w:val="single" w:sz="4" w:space="0" w:color="000000"/>
              <w:right w:val="single" w:sz="4" w:space="0" w:color="000000"/>
            </w:tcBorders>
          </w:tcPr>
          <w:p w14:paraId="4E1AAB39"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PLATINO </w:t>
            </w:r>
          </w:p>
        </w:tc>
        <w:tc>
          <w:tcPr>
            <w:tcW w:w="3234" w:type="dxa"/>
            <w:tcBorders>
              <w:top w:val="single" w:sz="4" w:space="0" w:color="000000"/>
              <w:left w:val="single" w:sz="4" w:space="0" w:color="000000"/>
              <w:bottom w:val="single" w:sz="4" w:space="0" w:color="000000"/>
              <w:right w:val="single" w:sz="4" w:space="0" w:color="000000"/>
            </w:tcBorders>
          </w:tcPr>
          <w:p w14:paraId="70277BD3"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Desde U$S 800 hasta U$S 1.200 </w:t>
            </w:r>
          </w:p>
        </w:tc>
        <w:tc>
          <w:tcPr>
            <w:tcW w:w="2774" w:type="dxa"/>
            <w:tcBorders>
              <w:top w:val="single" w:sz="4" w:space="0" w:color="000000"/>
              <w:left w:val="single" w:sz="4" w:space="0" w:color="000000"/>
              <w:bottom w:val="single" w:sz="4" w:space="0" w:color="000000"/>
              <w:right w:val="single" w:sz="4" w:space="0" w:color="000000"/>
            </w:tcBorders>
          </w:tcPr>
          <w:p w14:paraId="35C650DA"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   Más de U$S 1.200 </w:t>
            </w:r>
          </w:p>
        </w:tc>
      </w:tr>
    </w:tbl>
    <w:p w14:paraId="0E6AC853"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En los convenios de coparticipación de marcas, se mantendrán los precios establecidos en los respectivos contratos.</w:t>
      </w:r>
    </w:p>
    <w:p w14:paraId="3193CAE1" w14:textId="77777777" w:rsidR="00C720C2" w:rsidRPr="00706B25" w:rsidRDefault="00C720C2" w:rsidP="00C720C2">
      <w:pPr>
        <w:spacing w:after="0"/>
        <w:jc w:val="both"/>
        <w:rPr>
          <w:rFonts w:ascii="Arial" w:hAnsi="Arial" w:cs="Arial"/>
          <w:b/>
          <w:sz w:val="20"/>
          <w:szCs w:val="20"/>
          <w:u w:val="single"/>
        </w:rPr>
      </w:pPr>
    </w:p>
    <w:p w14:paraId="0DDAF275" w14:textId="77777777" w:rsidR="00C720C2" w:rsidRPr="00706B25" w:rsidRDefault="00C720C2" w:rsidP="00C720C2">
      <w:pPr>
        <w:spacing w:after="0"/>
        <w:jc w:val="both"/>
        <w:rPr>
          <w:rFonts w:ascii="Arial" w:hAnsi="Arial" w:cs="Arial"/>
          <w:sz w:val="20"/>
          <w:szCs w:val="20"/>
        </w:rPr>
      </w:pPr>
      <w:r w:rsidRPr="00706B25">
        <w:rPr>
          <w:rFonts w:ascii="Arial" w:hAnsi="Arial" w:cs="Arial"/>
          <w:b/>
          <w:sz w:val="20"/>
          <w:szCs w:val="20"/>
          <w:u w:val="single"/>
        </w:rPr>
        <w:t>LÍMITE DE CR</w:t>
      </w:r>
      <w:r>
        <w:rPr>
          <w:rFonts w:ascii="Arial" w:hAnsi="Arial" w:cs="Arial"/>
          <w:b/>
          <w:sz w:val="20"/>
          <w:szCs w:val="20"/>
          <w:u w:val="single"/>
        </w:rPr>
        <w:t>É</w:t>
      </w:r>
      <w:r w:rsidRPr="00706B25">
        <w:rPr>
          <w:rFonts w:ascii="Arial" w:hAnsi="Arial" w:cs="Arial"/>
          <w:b/>
          <w:sz w:val="20"/>
          <w:szCs w:val="20"/>
          <w:u w:val="single"/>
        </w:rPr>
        <w:t>DITO</w:t>
      </w:r>
      <w:r w:rsidRPr="004304AC">
        <w:rPr>
          <w:rFonts w:ascii="Arial" w:hAnsi="Arial" w:cs="Arial"/>
          <w:sz w:val="20"/>
          <w:szCs w:val="20"/>
        </w:rPr>
        <w:t>:</w:t>
      </w:r>
      <w:r w:rsidRPr="00706B25">
        <w:rPr>
          <w:rFonts w:ascii="Arial" w:hAnsi="Arial" w:cs="Arial"/>
          <w:sz w:val="20"/>
          <w:szCs w:val="20"/>
        </w:rPr>
        <w:t xml:space="preserve"> (artículo I.7 del Contrato)</w:t>
      </w:r>
    </w:p>
    <w:p w14:paraId="23942861"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 xml:space="preserve">El límite del crédito de la Tarjeta y sus Adicionales incluyendo intereses, comisiones, impuestos y demás Cargos por     un     monto     máximo     de     </w:t>
      </w:r>
      <w:r w:rsidRPr="00BC4981">
        <w:rPr>
          <w:rFonts w:ascii="Arial" w:hAnsi="Arial" w:cs="Arial"/>
          <w:sz w:val="20"/>
          <w:szCs w:val="20"/>
        </w:rPr>
        <w:t xml:space="preserve">$     </w:t>
      </w:r>
      <w:r w:rsidRPr="00960153">
        <w:rPr>
          <w:rFonts w:ascii="Arial" w:hAnsi="Arial" w:cs="Arial"/>
          <w:sz w:val="20"/>
          <w:szCs w:val="20"/>
        </w:rPr>
        <w:t>……………     (son pesos     uruguayos ………………………………………………………………</w:t>
      </w:r>
      <w:r w:rsidR="006B16E9" w:rsidRPr="00960153">
        <w:rPr>
          <w:rFonts w:ascii="Arial" w:hAnsi="Arial" w:cs="Arial"/>
          <w:sz w:val="20"/>
          <w:szCs w:val="20"/>
        </w:rPr>
        <w:t>……</w:t>
      </w:r>
      <w:r w:rsidRPr="00960153">
        <w:rPr>
          <w:rFonts w:ascii="Arial" w:hAnsi="Arial" w:cs="Arial"/>
          <w:sz w:val="20"/>
          <w:szCs w:val="20"/>
        </w:rPr>
        <w:t>) o U$S…………</w:t>
      </w:r>
      <w:r w:rsidR="006B16E9" w:rsidRPr="00960153">
        <w:rPr>
          <w:rFonts w:ascii="Arial" w:hAnsi="Arial" w:cs="Arial"/>
          <w:sz w:val="20"/>
          <w:szCs w:val="20"/>
        </w:rPr>
        <w:t>… (</w:t>
      </w:r>
      <w:r w:rsidRPr="00960153">
        <w:rPr>
          <w:rFonts w:ascii="Arial" w:hAnsi="Arial" w:cs="Arial"/>
          <w:sz w:val="20"/>
          <w:szCs w:val="20"/>
        </w:rPr>
        <w:t>son dólares estadounidenses………………………………………………………………</w:t>
      </w:r>
      <w:r w:rsidR="006B16E9" w:rsidRPr="00960153">
        <w:rPr>
          <w:rFonts w:ascii="Arial" w:hAnsi="Arial" w:cs="Arial"/>
          <w:sz w:val="20"/>
          <w:szCs w:val="20"/>
        </w:rPr>
        <w:t>……) o</w:t>
      </w:r>
      <w:r w:rsidRPr="00960153">
        <w:rPr>
          <w:rFonts w:ascii="Arial" w:hAnsi="Arial" w:cs="Arial"/>
          <w:sz w:val="20"/>
          <w:szCs w:val="20"/>
        </w:rPr>
        <w:t xml:space="preserve"> sus</w:t>
      </w:r>
      <w:r w:rsidRPr="00706B25">
        <w:rPr>
          <w:rFonts w:ascii="Arial" w:hAnsi="Arial" w:cs="Arial"/>
          <w:sz w:val="20"/>
          <w:szCs w:val="20"/>
        </w:rPr>
        <w:t xml:space="preserve"> equivalentes en otras monedas.</w:t>
      </w:r>
    </w:p>
    <w:p w14:paraId="05DDDBB9"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El CLIENTE se obliga a no exceder el monto máximo de crédito autorizado. En el caso de que esto llegara a ocurrir, el Banco podrá exigir el pago inmediato del importe excedido y de todos los demás importes adeudados, pudiendo cancelar el crédito otorgado, y declarar la pérdida de validez de la Tarjeta. Todo</w:t>
      </w:r>
      <w:r>
        <w:rPr>
          <w:rFonts w:ascii="Arial" w:hAnsi="Arial" w:cs="Arial"/>
          <w:sz w:val="20"/>
          <w:szCs w:val="20"/>
        </w:rPr>
        <w:t xml:space="preserve"> </w:t>
      </w:r>
      <w:r w:rsidRPr="00706B25">
        <w:rPr>
          <w:rFonts w:ascii="Arial" w:hAnsi="Arial" w:cs="Arial"/>
          <w:sz w:val="20"/>
          <w:szCs w:val="20"/>
        </w:rPr>
        <w:t>sin perjuicio de las acciones legales a que haya lugar.</w:t>
      </w:r>
    </w:p>
    <w:p w14:paraId="2B42EA73" w14:textId="77777777" w:rsidR="00C720C2" w:rsidRDefault="00C720C2" w:rsidP="00C720C2">
      <w:pPr>
        <w:spacing w:after="0"/>
        <w:jc w:val="both"/>
        <w:rPr>
          <w:rFonts w:ascii="Arial" w:hAnsi="Arial" w:cs="Arial"/>
          <w:sz w:val="20"/>
          <w:szCs w:val="20"/>
        </w:rPr>
      </w:pPr>
      <w:r w:rsidRPr="00706B25">
        <w:rPr>
          <w:rFonts w:ascii="Arial" w:hAnsi="Arial" w:cs="Arial"/>
          <w:sz w:val="20"/>
          <w:szCs w:val="20"/>
        </w:rPr>
        <w:lastRenderedPageBreak/>
        <w:t>El importe de crédito podrá ser modificado por decisión del Banco de conformidad con lo</w:t>
      </w:r>
      <w:r>
        <w:rPr>
          <w:rFonts w:ascii="Arial" w:hAnsi="Arial" w:cs="Arial"/>
          <w:sz w:val="20"/>
          <w:szCs w:val="20"/>
        </w:rPr>
        <w:t xml:space="preserve"> dispuesto por las normas banco</w:t>
      </w:r>
      <w:r w:rsidRPr="00706B25">
        <w:rPr>
          <w:rFonts w:ascii="Arial" w:hAnsi="Arial" w:cs="Arial"/>
          <w:sz w:val="20"/>
          <w:szCs w:val="20"/>
        </w:rPr>
        <w:t xml:space="preserve">centralistas </w:t>
      </w:r>
      <w:r>
        <w:rPr>
          <w:rFonts w:ascii="Arial" w:hAnsi="Arial" w:cs="Arial"/>
          <w:sz w:val="20"/>
          <w:szCs w:val="20"/>
        </w:rPr>
        <w:t xml:space="preserve">que se detallan en </w:t>
      </w:r>
      <w:r w:rsidR="006B16E9">
        <w:rPr>
          <w:rFonts w:ascii="Arial" w:hAnsi="Arial" w:cs="Arial"/>
          <w:sz w:val="20"/>
          <w:szCs w:val="20"/>
        </w:rPr>
        <w:t>el artículo</w:t>
      </w:r>
      <w:r>
        <w:rPr>
          <w:rFonts w:ascii="Arial" w:hAnsi="Arial" w:cs="Arial"/>
          <w:sz w:val="20"/>
          <w:szCs w:val="20"/>
        </w:rPr>
        <w:t xml:space="preserve"> I.20 del Contrato.</w:t>
      </w:r>
    </w:p>
    <w:p w14:paraId="412917FE" w14:textId="77777777" w:rsidR="00C720C2" w:rsidRPr="00706B25" w:rsidRDefault="00C720C2" w:rsidP="00C720C2">
      <w:pPr>
        <w:spacing w:after="0"/>
        <w:jc w:val="both"/>
        <w:rPr>
          <w:rFonts w:ascii="Arial" w:hAnsi="Arial" w:cs="Arial"/>
          <w:b/>
          <w:sz w:val="20"/>
          <w:szCs w:val="20"/>
          <w:u w:val="single"/>
        </w:rPr>
      </w:pPr>
    </w:p>
    <w:p w14:paraId="608A396C" w14:textId="77777777" w:rsidR="00C720C2" w:rsidRPr="00706B25" w:rsidRDefault="00C720C2" w:rsidP="00C720C2">
      <w:pPr>
        <w:spacing w:after="0"/>
        <w:jc w:val="both"/>
        <w:rPr>
          <w:rFonts w:ascii="Arial" w:hAnsi="Arial" w:cs="Arial"/>
          <w:sz w:val="20"/>
          <w:szCs w:val="20"/>
        </w:rPr>
      </w:pPr>
      <w:r w:rsidRPr="00706B25">
        <w:rPr>
          <w:rFonts w:ascii="Arial" w:hAnsi="Arial" w:cs="Arial"/>
          <w:b/>
          <w:sz w:val="20"/>
          <w:szCs w:val="20"/>
          <w:u w:val="single"/>
        </w:rPr>
        <w:t>ENVÍO DEL ESTADO DE CUENTA</w:t>
      </w:r>
      <w:r w:rsidRPr="004304AC">
        <w:rPr>
          <w:rFonts w:ascii="Arial" w:hAnsi="Arial" w:cs="Arial"/>
          <w:sz w:val="20"/>
          <w:szCs w:val="20"/>
        </w:rPr>
        <w:t>:</w:t>
      </w:r>
      <w:r w:rsidRPr="00706B25">
        <w:rPr>
          <w:rFonts w:ascii="Arial" w:hAnsi="Arial" w:cs="Arial"/>
          <w:sz w:val="20"/>
          <w:szCs w:val="20"/>
        </w:rPr>
        <w:t>(artículo I.10 del Contrato)</w:t>
      </w:r>
    </w:p>
    <w:p w14:paraId="31C9CF62" w14:textId="77777777" w:rsidR="00C720C2" w:rsidRPr="00706B25" w:rsidRDefault="006B16E9" w:rsidP="00C720C2">
      <w:pPr>
        <w:spacing w:after="0"/>
        <w:jc w:val="both"/>
        <w:rPr>
          <w:rFonts w:ascii="Arial" w:hAnsi="Arial" w:cs="Arial"/>
          <w:b/>
          <w:sz w:val="20"/>
          <w:szCs w:val="20"/>
        </w:rPr>
      </w:pPr>
      <w:r w:rsidRPr="00706B25">
        <w:rPr>
          <w:rFonts w:ascii="Arial" w:hAnsi="Arial" w:cs="Arial"/>
          <w:b/>
          <w:sz w:val="20"/>
          <w:szCs w:val="20"/>
        </w:rPr>
        <w:t>El CLIENTE</w:t>
      </w:r>
      <w:r w:rsidR="00C720C2" w:rsidRPr="00706B25">
        <w:rPr>
          <w:rFonts w:ascii="Arial" w:hAnsi="Arial" w:cs="Arial"/>
          <w:b/>
          <w:sz w:val="20"/>
          <w:szCs w:val="20"/>
        </w:rPr>
        <w:t xml:space="preserve"> puede obtener el estado de cuenta:</w:t>
      </w:r>
    </w:p>
    <w:p w14:paraId="2625B2B4" w14:textId="77777777" w:rsidR="00C720C2" w:rsidRPr="00706B25" w:rsidRDefault="00C720C2" w:rsidP="00C720C2">
      <w:pPr>
        <w:numPr>
          <w:ilvl w:val="0"/>
          <w:numId w:val="1"/>
        </w:numPr>
        <w:spacing w:after="0"/>
        <w:jc w:val="both"/>
        <w:rPr>
          <w:rFonts w:ascii="Arial" w:hAnsi="Arial" w:cs="Arial"/>
          <w:sz w:val="20"/>
          <w:szCs w:val="20"/>
        </w:rPr>
      </w:pPr>
      <w:r>
        <w:rPr>
          <w:rFonts w:ascii="Arial" w:hAnsi="Arial" w:cs="Arial"/>
          <w:sz w:val="20"/>
          <w:szCs w:val="20"/>
        </w:rPr>
        <w:t>P</w:t>
      </w:r>
      <w:r w:rsidRPr="00706B25">
        <w:rPr>
          <w:rFonts w:ascii="Arial" w:hAnsi="Arial" w:cs="Arial"/>
          <w:sz w:val="20"/>
          <w:szCs w:val="20"/>
        </w:rPr>
        <w:t>or correo común que el Banco enviará a</w:t>
      </w:r>
      <w:r>
        <w:rPr>
          <w:rFonts w:ascii="Arial" w:hAnsi="Arial" w:cs="Arial"/>
          <w:sz w:val="20"/>
          <w:szCs w:val="20"/>
        </w:rPr>
        <w:t>l</w:t>
      </w:r>
      <w:r w:rsidRPr="00706B25">
        <w:rPr>
          <w:rFonts w:ascii="Arial" w:hAnsi="Arial" w:cs="Arial"/>
          <w:sz w:val="20"/>
          <w:szCs w:val="20"/>
        </w:rPr>
        <w:t xml:space="preserve"> domicilio constituido</w:t>
      </w:r>
    </w:p>
    <w:p w14:paraId="0F455D8A" w14:textId="77777777" w:rsidR="00C720C2" w:rsidRPr="00706B25" w:rsidRDefault="00C720C2" w:rsidP="00C720C2">
      <w:pPr>
        <w:numPr>
          <w:ilvl w:val="0"/>
          <w:numId w:val="1"/>
        </w:numPr>
        <w:spacing w:after="0"/>
        <w:jc w:val="both"/>
        <w:rPr>
          <w:rFonts w:ascii="Arial" w:hAnsi="Arial" w:cs="Arial"/>
          <w:sz w:val="20"/>
          <w:szCs w:val="20"/>
        </w:rPr>
      </w:pPr>
      <w:r>
        <w:rPr>
          <w:rFonts w:ascii="Arial" w:hAnsi="Arial" w:cs="Arial"/>
          <w:sz w:val="20"/>
          <w:szCs w:val="20"/>
        </w:rPr>
        <w:t>A</w:t>
      </w:r>
      <w:r w:rsidRPr="00706B25">
        <w:rPr>
          <w:rFonts w:ascii="Arial" w:hAnsi="Arial" w:cs="Arial"/>
          <w:sz w:val="20"/>
          <w:szCs w:val="20"/>
        </w:rPr>
        <w:t xml:space="preserve">cceso directo a la web </w:t>
      </w:r>
      <w:r w:rsidRPr="005F1FF8">
        <w:rPr>
          <w:rFonts w:ascii="Arial" w:hAnsi="Arial" w:cs="Arial"/>
          <w:b/>
          <w:sz w:val="20"/>
          <w:szCs w:val="20"/>
        </w:rPr>
        <w:t>www.e-sistarbanc.com.uy</w:t>
      </w:r>
    </w:p>
    <w:p w14:paraId="732228CF" w14:textId="77777777" w:rsidR="00C720C2" w:rsidRPr="00706B25" w:rsidRDefault="00C720C2" w:rsidP="00C720C2">
      <w:pPr>
        <w:numPr>
          <w:ilvl w:val="0"/>
          <w:numId w:val="1"/>
        </w:numPr>
        <w:spacing w:after="0"/>
        <w:jc w:val="both"/>
        <w:rPr>
          <w:rFonts w:ascii="Arial" w:hAnsi="Arial" w:cs="Arial"/>
          <w:sz w:val="20"/>
          <w:szCs w:val="20"/>
        </w:rPr>
      </w:pPr>
      <w:r>
        <w:rPr>
          <w:rFonts w:ascii="Arial" w:hAnsi="Arial" w:cs="Arial"/>
          <w:sz w:val="20"/>
          <w:szCs w:val="20"/>
        </w:rPr>
        <w:t>D</w:t>
      </w:r>
      <w:r w:rsidRPr="00706B25">
        <w:rPr>
          <w:rFonts w:ascii="Arial" w:hAnsi="Arial" w:cs="Arial"/>
          <w:sz w:val="20"/>
          <w:szCs w:val="20"/>
        </w:rPr>
        <w:t>e la página Web del Banco República</w:t>
      </w:r>
    </w:p>
    <w:p w14:paraId="00847774" w14:textId="77777777" w:rsidR="00C720C2" w:rsidRPr="00706B25" w:rsidRDefault="00C720C2" w:rsidP="00C720C2">
      <w:pPr>
        <w:spacing w:after="0"/>
        <w:jc w:val="both"/>
        <w:rPr>
          <w:rFonts w:ascii="Arial" w:hAnsi="Arial" w:cs="Arial"/>
          <w:sz w:val="20"/>
          <w:szCs w:val="20"/>
        </w:rPr>
      </w:pPr>
    </w:p>
    <w:p w14:paraId="74E74021" w14:textId="77777777" w:rsidR="00C720C2" w:rsidRPr="00706B25" w:rsidRDefault="00C720C2" w:rsidP="00C720C2">
      <w:pPr>
        <w:spacing w:after="0"/>
        <w:jc w:val="both"/>
        <w:rPr>
          <w:rFonts w:ascii="Arial" w:hAnsi="Arial" w:cs="Arial"/>
          <w:sz w:val="20"/>
          <w:szCs w:val="20"/>
        </w:rPr>
      </w:pPr>
      <w:r w:rsidRPr="004304AC">
        <w:rPr>
          <w:rFonts w:ascii="Arial" w:hAnsi="Arial" w:cs="Arial"/>
          <w:b/>
          <w:sz w:val="20"/>
          <w:szCs w:val="20"/>
          <w:u w:val="single"/>
        </w:rPr>
        <w:t>IN</w:t>
      </w:r>
      <w:r w:rsidRPr="00706B25">
        <w:rPr>
          <w:rFonts w:ascii="Arial" w:hAnsi="Arial" w:cs="Arial"/>
          <w:b/>
          <w:sz w:val="20"/>
          <w:szCs w:val="20"/>
          <w:u w:val="single"/>
        </w:rPr>
        <w:t>TERESES</w:t>
      </w:r>
      <w:r w:rsidRPr="004304AC">
        <w:rPr>
          <w:rFonts w:ascii="Arial" w:hAnsi="Arial" w:cs="Arial"/>
          <w:sz w:val="20"/>
          <w:szCs w:val="20"/>
        </w:rPr>
        <w:t>:</w:t>
      </w:r>
      <w:r w:rsidRPr="00706B25">
        <w:rPr>
          <w:rFonts w:ascii="Arial" w:hAnsi="Arial" w:cs="Arial"/>
          <w:sz w:val="20"/>
          <w:szCs w:val="20"/>
        </w:rPr>
        <w:t xml:space="preserve"> (artículo I.9 del Contrato)</w:t>
      </w:r>
    </w:p>
    <w:p w14:paraId="66942B85" w14:textId="77777777" w:rsidR="00C720C2" w:rsidRPr="00706B25" w:rsidRDefault="00C720C2" w:rsidP="00C720C2">
      <w:pPr>
        <w:spacing w:after="0"/>
        <w:jc w:val="both"/>
        <w:rPr>
          <w:rFonts w:ascii="Arial" w:hAnsi="Arial" w:cs="Arial"/>
          <w:sz w:val="20"/>
          <w:szCs w:val="20"/>
        </w:rPr>
      </w:pPr>
    </w:p>
    <w:p w14:paraId="5D568A85" w14:textId="77777777" w:rsidR="00C720C2" w:rsidRPr="00706B25" w:rsidRDefault="00C720C2" w:rsidP="00C720C2">
      <w:pPr>
        <w:spacing w:after="0"/>
        <w:jc w:val="both"/>
        <w:rPr>
          <w:rFonts w:ascii="Arial" w:hAnsi="Arial" w:cs="Arial"/>
          <w:sz w:val="20"/>
          <w:szCs w:val="20"/>
        </w:rPr>
      </w:pPr>
      <w:r w:rsidRPr="00706B25">
        <w:rPr>
          <w:rFonts w:ascii="Arial" w:hAnsi="Arial" w:cs="Arial"/>
          <w:b/>
          <w:sz w:val="20"/>
          <w:szCs w:val="20"/>
          <w:u w:val="single"/>
        </w:rPr>
        <w:t>TASA DE INTERÉS SOBRE LOS IMPORTES PENDIENTES DE PAGO Y TASA DE INTERÉS MORATORIO</w:t>
      </w:r>
      <w:r w:rsidRPr="004304AC">
        <w:rPr>
          <w:rFonts w:ascii="Arial" w:hAnsi="Arial" w:cs="Arial"/>
          <w:sz w:val="20"/>
          <w:szCs w:val="20"/>
        </w:rPr>
        <w:t xml:space="preserve">: </w:t>
      </w:r>
    </w:p>
    <w:p w14:paraId="5C0CFE29"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Tasas Efectivas Anuales:</w:t>
      </w:r>
    </w:p>
    <w:tbl>
      <w:tblPr>
        <w:tblW w:w="6401" w:type="dxa"/>
        <w:jc w:val="center"/>
        <w:tblCellMar>
          <w:top w:w="106" w:type="dxa"/>
          <w:left w:w="80" w:type="dxa"/>
          <w:right w:w="115" w:type="dxa"/>
        </w:tblCellMar>
        <w:tblLook w:val="04A0" w:firstRow="1" w:lastRow="0" w:firstColumn="1" w:lastColumn="0" w:noHBand="0" w:noVBand="1"/>
      </w:tblPr>
      <w:tblGrid>
        <w:gridCol w:w="1674"/>
        <w:gridCol w:w="1526"/>
        <w:gridCol w:w="1678"/>
        <w:gridCol w:w="1523"/>
      </w:tblGrid>
      <w:tr w:rsidR="00C720C2" w:rsidRPr="00706B25" w14:paraId="24205F17" w14:textId="77777777" w:rsidTr="00DB4DF8">
        <w:trPr>
          <w:trHeight w:val="310"/>
          <w:jc w:val="center"/>
        </w:trPr>
        <w:tc>
          <w:tcPr>
            <w:tcW w:w="6401" w:type="dxa"/>
            <w:gridSpan w:val="4"/>
            <w:tcBorders>
              <w:top w:val="single" w:sz="8" w:space="0" w:color="000000"/>
              <w:left w:val="single" w:sz="8" w:space="0" w:color="000000"/>
              <w:bottom w:val="single" w:sz="4" w:space="0" w:color="000000"/>
              <w:right w:val="single" w:sz="8" w:space="0" w:color="000000"/>
            </w:tcBorders>
            <w:shd w:val="clear" w:color="auto" w:fill="E7E6E6" w:themeFill="background2"/>
          </w:tcPr>
          <w:p w14:paraId="797F4FAB" w14:textId="77777777" w:rsidR="00C720C2" w:rsidRPr="00706B25" w:rsidRDefault="00C720C2" w:rsidP="00DB4DF8">
            <w:pPr>
              <w:spacing w:after="0"/>
              <w:jc w:val="both"/>
              <w:rPr>
                <w:rFonts w:ascii="Arial" w:hAnsi="Arial" w:cs="Arial"/>
                <w:sz w:val="20"/>
                <w:szCs w:val="20"/>
              </w:rPr>
            </w:pPr>
            <w:r w:rsidRPr="00706B25">
              <w:rPr>
                <w:rFonts w:ascii="Arial" w:hAnsi="Arial" w:cs="Arial"/>
                <w:b/>
                <w:sz w:val="20"/>
                <w:szCs w:val="20"/>
              </w:rPr>
              <w:t>TASAS EFECTIVAS ANUALES (T.E.A.)</w:t>
            </w:r>
          </w:p>
        </w:tc>
      </w:tr>
      <w:tr w:rsidR="00C720C2" w:rsidRPr="00706B25" w14:paraId="631DE40E" w14:textId="77777777" w:rsidTr="00DB4DF8">
        <w:trPr>
          <w:trHeight w:val="273"/>
          <w:jc w:val="center"/>
        </w:trPr>
        <w:tc>
          <w:tcPr>
            <w:tcW w:w="3200" w:type="dxa"/>
            <w:gridSpan w:val="2"/>
            <w:tcBorders>
              <w:top w:val="single" w:sz="4" w:space="0" w:color="000000"/>
              <w:left w:val="single" w:sz="8" w:space="0" w:color="000000"/>
              <w:bottom w:val="single" w:sz="4" w:space="0" w:color="000000"/>
              <w:right w:val="single" w:sz="4" w:space="0" w:color="000000"/>
            </w:tcBorders>
            <w:shd w:val="clear" w:color="auto" w:fill="E7E6E6" w:themeFill="background2"/>
          </w:tcPr>
          <w:p w14:paraId="08ECB486" w14:textId="77777777" w:rsidR="00C720C2" w:rsidRPr="00706B25" w:rsidRDefault="00C720C2" w:rsidP="00DB4DF8">
            <w:pPr>
              <w:spacing w:after="0"/>
              <w:jc w:val="both"/>
              <w:rPr>
                <w:rFonts w:ascii="Arial" w:hAnsi="Arial" w:cs="Arial"/>
                <w:sz w:val="20"/>
                <w:szCs w:val="20"/>
              </w:rPr>
            </w:pPr>
            <w:r w:rsidRPr="00706B25">
              <w:rPr>
                <w:rFonts w:ascii="Arial" w:hAnsi="Arial" w:cs="Arial"/>
                <w:b/>
                <w:sz w:val="20"/>
                <w:szCs w:val="20"/>
              </w:rPr>
              <w:t>PESOS</w:t>
            </w:r>
          </w:p>
        </w:tc>
        <w:tc>
          <w:tcPr>
            <w:tcW w:w="3201" w:type="dxa"/>
            <w:gridSpan w:val="2"/>
            <w:tcBorders>
              <w:top w:val="single" w:sz="4" w:space="0" w:color="000000"/>
              <w:left w:val="single" w:sz="4" w:space="0" w:color="000000"/>
              <w:bottom w:val="single" w:sz="4" w:space="0" w:color="000000"/>
              <w:right w:val="single" w:sz="8" w:space="0" w:color="000000"/>
            </w:tcBorders>
            <w:shd w:val="clear" w:color="auto" w:fill="E7E6E6" w:themeFill="background2"/>
          </w:tcPr>
          <w:p w14:paraId="7BD630DF" w14:textId="77777777" w:rsidR="00C720C2" w:rsidRPr="00706B25" w:rsidRDefault="00C720C2" w:rsidP="00DB4DF8">
            <w:pPr>
              <w:spacing w:after="0"/>
              <w:jc w:val="both"/>
              <w:rPr>
                <w:rFonts w:ascii="Arial" w:hAnsi="Arial" w:cs="Arial"/>
                <w:sz w:val="20"/>
                <w:szCs w:val="20"/>
              </w:rPr>
            </w:pPr>
            <w:r w:rsidRPr="00706B25">
              <w:rPr>
                <w:rFonts w:ascii="Arial" w:hAnsi="Arial" w:cs="Arial"/>
                <w:b/>
                <w:sz w:val="20"/>
                <w:szCs w:val="20"/>
              </w:rPr>
              <w:t>DÓLARES</w:t>
            </w:r>
          </w:p>
        </w:tc>
      </w:tr>
      <w:tr w:rsidR="00C720C2" w:rsidRPr="00706B25" w14:paraId="6921F940" w14:textId="77777777" w:rsidTr="00DB4DF8">
        <w:trPr>
          <w:trHeight w:val="284"/>
          <w:jc w:val="center"/>
        </w:trPr>
        <w:tc>
          <w:tcPr>
            <w:tcW w:w="1674" w:type="dxa"/>
            <w:tcBorders>
              <w:top w:val="single" w:sz="4" w:space="0" w:color="000000"/>
              <w:left w:val="single" w:sz="8" w:space="0" w:color="000000"/>
              <w:bottom w:val="single" w:sz="4" w:space="0" w:color="000000"/>
              <w:right w:val="single" w:sz="4" w:space="0" w:color="000000"/>
            </w:tcBorders>
          </w:tcPr>
          <w:p w14:paraId="0CC2CF78"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T. ACTIVIDAD</w:t>
            </w:r>
          </w:p>
        </w:tc>
        <w:tc>
          <w:tcPr>
            <w:tcW w:w="1526" w:type="dxa"/>
            <w:tcBorders>
              <w:top w:val="single" w:sz="4" w:space="0" w:color="000000"/>
              <w:left w:val="single" w:sz="4" w:space="0" w:color="000000"/>
              <w:bottom w:val="single" w:sz="4" w:space="0" w:color="000000"/>
              <w:right w:val="single" w:sz="4" w:space="0" w:color="000000"/>
            </w:tcBorders>
          </w:tcPr>
          <w:p w14:paraId="289DF507"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TASA MORA</w:t>
            </w:r>
          </w:p>
        </w:tc>
        <w:tc>
          <w:tcPr>
            <w:tcW w:w="1678" w:type="dxa"/>
            <w:tcBorders>
              <w:top w:val="single" w:sz="4" w:space="0" w:color="000000"/>
              <w:left w:val="single" w:sz="4" w:space="0" w:color="000000"/>
              <w:bottom w:val="single" w:sz="4" w:space="0" w:color="000000"/>
              <w:right w:val="single" w:sz="4" w:space="0" w:color="000000"/>
            </w:tcBorders>
          </w:tcPr>
          <w:p w14:paraId="4ECDDD7E"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T. ACTIVIDAD</w:t>
            </w:r>
          </w:p>
        </w:tc>
        <w:tc>
          <w:tcPr>
            <w:tcW w:w="1523" w:type="dxa"/>
            <w:tcBorders>
              <w:top w:val="single" w:sz="4" w:space="0" w:color="000000"/>
              <w:left w:val="single" w:sz="4" w:space="0" w:color="000000"/>
              <w:bottom w:val="single" w:sz="4" w:space="0" w:color="000000"/>
              <w:right w:val="single" w:sz="8" w:space="0" w:color="000000"/>
            </w:tcBorders>
          </w:tcPr>
          <w:p w14:paraId="4AB6FD58"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TASA MORA</w:t>
            </w:r>
          </w:p>
        </w:tc>
      </w:tr>
      <w:tr w:rsidR="00C720C2" w:rsidRPr="00706B25" w14:paraId="0A263C99" w14:textId="77777777" w:rsidTr="00DB4DF8">
        <w:trPr>
          <w:trHeight w:val="295"/>
          <w:jc w:val="center"/>
        </w:trPr>
        <w:tc>
          <w:tcPr>
            <w:tcW w:w="1674" w:type="dxa"/>
            <w:tcBorders>
              <w:top w:val="single" w:sz="4" w:space="0" w:color="000000"/>
              <w:left w:val="single" w:sz="8" w:space="0" w:color="000000"/>
              <w:bottom w:val="single" w:sz="8" w:space="0" w:color="000000"/>
              <w:right w:val="single" w:sz="4" w:space="0" w:color="000000"/>
            </w:tcBorders>
          </w:tcPr>
          <w:p w14:paraId="5763F5BF" w14:textId="77777777" w:rsidR="00C720C2" w:rsidRPr="00960153" w:rsidRDefault="00C720C2" w:rsidP="00DB4DF8">
            <w:pPr>
              <w:spacing w:after="0"/>
              <w:jc w:val="center"/>
              <w:rPr>
                <w:rFonts w:ascii="Arial" w:hAnsi="Arial" w:cs="Arial"/>
                <w:sz w:val="20"/>
                <w:szCs w:val="20"/>
              </w:rPr>
            </w:pPr>
            <w:r w:rsidRPr="00960153">
              <w:rPr>
                <w:rFonts w:ascii="Arial" w:hAnsi="Arial" w:cs="Arial"/>
                <w:sz w:val="20"/>
                <w:szCs w:val="20"/>
              </w:rPr>
              <w:t>65</w:t>
            </w:r>
            <w:r w:rsidR="00960153">
              <w:rPr>
                <w:rFonts w:ascii="Arial" w:hAnsi="Arial" w:cs="Arial"/>
                <w:sz w:val="20"/>
                <w:szCs w:val="20"/>
              </w:rPr>
              <w:t>.00</w:t>
            </w:r>
            <w:r w:rsidRPr="00960153">
              <w:rPr>
                <w:rFonts w:ascii="Arial" w:hAnsi="Arial" w:cs="Arial"/>
                <w:sz w:val="20"/>
                <w:szCs w:val="20"/>
              </w:rPr>
              <w:t>%</w:t>
            </w:r>
          </w:p>
        </w:tc>
        <w:tc>
          <w:tcPr>
            <w:tcW w:w="1526" w:type="dxa"/>
            <w:tcBorders>
              <w:top w:val="single" w:sz="4" w:space="0" w:color="000000"/>
              <w:left w:val="single" w:sz="4" w:space="0" w:color="000000"/>
              <w:bottom w:val="single" w:sz="8" w:space="0" w:color="000000"/>
              <w:right w:val="single" w:sz="4" w:space="0" w:color="000000"/>
            </w:tcBorders>
          </w:tcPr>
          <w:p w14:paraId="30D79700" w14:textId="77777777" w:rsidR="00C720C2" w:rsidRPr="00960153" w:rsidRDefault="00960153" w:rsidP="003947A8">
            <w:pPr>
              <w:spacing w:after="0"/>
              <w:jc w:val="center"/>
              <w:rPr>
                <w:rFonts w:ascii="Arial" w:hAnsi="Arial" w:cs="Arial"/>
                <w:sz w:val="20"/>
                <w:szCs w:val="20"/>
              </w:rPr>
            </w:pPr>
            <w:r>
              <w:rPr>
                <w:rFonts w:ascii="Arial" w:hAnsi="Arial" w:cs="Arial"/>
                <w:sz w:val="20"/>
                <w:szCs w:val="20"/>
              </w:rPr>
              <w:t>101.19</w:t>
            </w:r>
            <w:r w:rsidR="00C720C2" w:rsidRPr="00960153">
              <w:rPr>
                <w:rFonts w:ascii="Arial" w:hAnsi="Arial" w:cs="Arial"/>
                <w:sz w:val="20"/>
                <w:szCs w:val="20"/>
              </w:rPr>
              <w:t>%</w:t>
            </w:r>
          </w:p>
        </w:tc>
        <w:tc>
          <w:tcPr>
            <w:tcW w:w="1678" w:type="dxa"/>
            <w:tcBorders>
              <w:top w:val="single" w:sz="4" w:space="0" w:color="000000"/>
              <w:left w:val="single" w:sz="4" w:space="0" w:color="000000"/>
              <w:bottom w:val="single" w:sz="8" w:space="0" w:color="000000"/>
              <w:right w:val="single" w:sz="4" w:space="0" w:color="000000"/>
            </w:tcBorders>
          </w:tcPr>
          <w:p w14:paraId="59C8A314" w14:textId="77777777" w:rsidR="00C720C2" w:rsidRPr="00960153" w:rsidRDefault="006B16E9" w:rsidP="003947A8">
            <w:pPr>
              <w:spacing w:after="0"/>
              <w:jc w:val="center"/>
              <w:rPr>
                <w:rFonts w:ascii="Arial" w:hAnsi="Arial" w:cs="Arial"/>
                <w:sz w:val="20"/>
                <w:szCs w:val="20"/>
              </w:rPr>
            </w:pPr>
            <w:r w:rsidRPr="00960153">
              <w:rPr>
                <w:rFonts w:ascii="Arial" w:hAnsi="Arial" w:cs="Arial"/>
                <w:sz w:val="20"/>
                <w:szCs w:val="20"/>
              </w:rPr>
              <w:t>4.</w:t>
            </w:r>
            <w:r w:rsidR="003947A8" w:rsidRPr="00960153">
              <w:rPr>
                <w:rFonts w:ascii="Arial" w:hAnsi="Arial" w:cs="Arial"/>
                <w:sz w:val="20"/>
                <w:szCs w:val="20"/>
              </w:rPr>
              <w:t>0</w:t>
            </w:r>
            <w:r w:rsidRPr="00960153">
              <w:rPr>
                <w:rFonts w:ascii="Arial" w:hAnsi="Arial" w:cs="Arial"/>
                <w:sz w:val="20"/>
                <w:szCs w:val="20"/>
              </w:rPr>
              <w:t>0%</w:t>
            </w:r>
          </w:p>
        </w:tc>
        <w:tc>
          <w:tcPr>
            <w:tcW w:w="1523" w:type="dxa"/>
            <w:tcBorders>
              <w:top w:val="single" w:sz="4" w:space="0" w:color="000000"/>
              <w:left w:val="single" w:sz="4" w:space="0" w:color="000000"/>
              <w:bottom w:val="single" w:sz="8" w:space="0" w:color="000000"/>
              <w:right w:val="single" w:sz="8" w:space="0" w:color="000000"/>
            </w:tcBorders>
          </w:tcPr>
          <w:p w14:paraId="01252C6F" w14:textId="77777777" w:rsidR="00C720C2" w:rsidRPr="00960153" w:rsidRDefault="00960153" w:rsidP="003947A8">
            <w:pPr>
              <w:spacing w:after="0"/>
              <w:jc w:val="center"/>
              <w:rPr>
                <w:rFonts w:ascii="Arial" w:hAnsi="Arial" w:cs="Arial"/>
                <w:sz w:val="20"/>
                <w:szCs w:val="20"/>
              </w:rPr>
            </w:pPr>
            <w:r>
              <w:rPr>
                <w:rFonts w:ascii="Arial" w:hAnsi="Arial" w:cs="Arial"/>
                <w:sz w:val="20"/>
                <w:szCs w:val="20"/>
              </w:rPr>
              <w:t>8.08</w:t>
            </w:r>
            <w:r w:rsidR="00C720C2" w:rsidRPr="00960153">
              <w:rPr>
                <w:rFonts w:ascii="Arial" w:hAnsi="Arial" w:cs="Arial"/>
                <w:sz w:val="20"/>
                <w:szCs w:val="20"/>
              </w:rPr>
              <w:t>%</w:t>
            </w:r>
          </w:p>
        </w:tc>
      </w:tr>
    </w:tbl>
    <w:p w14:paraId="77EF7BBE" w14:textId="77777777" w:rsidR="00C720C2" w:rsidRPr="00706B25" w:rsidRDefault="00C720C2" w:rsidP="00C720C2">
      <w:pPr>
        <w:spacing w:after="0"/>
        <w:jc w:val="both"/>
        <w:rPr>
          <w:rFonts w:ascii="Arial" w:hAnsi="Arial" w:cs="Arial"/>
          <w:b/>
          <w:sz w:val="20"/>
          <w:szCs w:val="20"/>
          <w:u w:val="single"/>
        </w:rPr>
      </w:pPr>
    </w:p>
    <w:p w14:paraId="396B1C47" w14:textId="77777777" w:rsidR="00C720C2" w:rsidRPr="00706B25" w:rsidRDefault="00C720C2" w:rsidP="00C720C2">
      <w:pPr>
        <w:spacing w:after="0"/>
        <w:jc w:val="both"/>
        <w:rPr>
          <w:rFonts w:ascii="Arial" w:hAnsi="Arial" w:cs="Arial"/>
          <w:b/>
          <w:sz w:val="20"/>
          <w:szCs w:val="20"/>
          <w:u w:val="single"/>
        </w:rPr>
      </w:pPr>
      <w:r w:rsidRPr="00706B25">
        <w:rPr>
          <w:rFonts w:ascii="Arial" w:hAnsi="Arial" w:cs="Arial"/>
          <w:b/>
          <w:sz w:val="20"/>
          <w:szCs w:val="20"/>
          <w:u w:val="single"/>
        </w:rPr>
        <w:t>TASA DE INTERÉS POR RETIROS DE DINERO EN EFECTIVO</w:t>
      </w:r>
      <w:r w:rsidRPr="004304AC">
        <w:rPr>
          <w:rFonts w:ascii="Arial" w:hAnsi="Arial" w:cs="Arial"/>
          <w:sz w:val="20"/>
          <w:szCs w:val="20"/>
        </w:rPr>
        <w:t>:</w:t>
      </w:r>
    </w:p>
    <w:p w14:paraId="5D288F68"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Se aplican las mismas tasas de interés que las aplicadas para la financiación de saldos pendientes de pago.</w:t>
      </w:r>
    </w:p>
    <w:p w14:paraId="78126AC9"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Los adelantos locales de dinero en efectivo con tarjetas de crédito devengarán en todos los casos, intereses desde el día en que los mismos son efectuados hasta el día de vencimiento de pago.</w:t>
      </w:r>
    </w:p>
    <w:p w14:paraId="75979156" w14:textId="77777777" w:rsidR="00C720C2" w:rsidRPr="00706B25" w:rsidRDefault="00C720C2" w:rsidP="00C720C2">
      <w:pPr>
        <w:spacing w:after="0"/>
        <w:jc w:val="both"/>
        <w:rPr>
          <w:rFonts w:ascii="Arial" w:hAnsi="Arial" w:cs="Arial"/>
          <w:sz w:val="20"/>
          <w:szCs w:val="20"/>
        </w:rPr>
      </w:pPr>
    </w:p>
    <w:p w14:paraId="52AF74DF" w14:textId="77777777" w:rsidR="00C720C2" w:rsidRPr="00706B25" w:rsidRDefault="00C720C2" w:rsidP="00C720C2">
      <w:pPr>
        <w:spacing w:after="0"/>
        <w:jc w:val="both"/>
        <w:rPr>
          <w:rFonts w:ascii="Arial" w:hAnsi="Arial" w:cs="Arial"/>
          <w:sz w:val="20"/>
          <w:szCs w:val="20"/>
        </w:rPr>
      </w:pPr>
      <w:r w:rsidRPr="00706B25">
        <w:rPr>
          <w:rFonts w:ascii="Arial" w:hAnsi="Arial" w:cs="Arial"/>
          <w:b/>
          <w:sz w:val="20"/>
          <w:szCs w:val="20"/>
          <w:u w:val="single"/>
        </w:rPr>
        <w:t>OTROS CARGOS</w:t>
      </w:r>
      <w:r w:rsidRPr="004304AC">
        <w:rPr>
          <w:rFonts w:ascii="Arial" w:hAnsi="Arial" w:cs="Arial"/>
          <w:sz w:val="20"/>
          <w:szCs w:val="20"/>
        </w:rPr>
        <w:t>:</w:t>
      </w:r>
      <w:r w:rsidRPr="004304AC">
        <w:rPr>
          <w:rFonts w:ascii="Arial" w:hAnsi="Arial" w:cs="Arial"/>
          <w:b/>
          <w:sz w:val="20"/>
          <w:szCs w:val="20"/>
        </w:rPr>
        <w:t xml:space="preserve"> </w:t>
      </w:r>
      <w:r w:rsidRPr="00706B25">
        <w:rPr>
          <w:rFonts w:ascii="Arial" w:hAnsi="Arial" w:cs="Arial"/>
          <w:sz w:val="20"/>
          <w:szCs w:val="20"/>
        </w:rPr>
        <w:t>(artículo I.19 del Contrato)</w:t>
      </w:r>
    </w:p>
    <w:tbl>
      <w:tblPr>
        <w:tblW w:w="8784" w:type="dxa"/>
        <w:jc w:val="center"/>
        <w:tblCellMar>
          <w:top w:w="44" w:type="dxa"/>
          <w:left w:w="107" w:type="dxa"/>
          <w:right w:w="115" w:type="dxa"/>
        </w:tblCellMar>
        <w:tblLook w:val="04A0" w:firstRow="1" w:lastRow="0" w:firstColumn="1" w:lastColumn="0" w:noHBand="0" w:noVBand="1"/>
      </w:tblPr>
      <w:tblGrid>
        <w:gridCol w:w="4531"/>
        <w:gridCol w:w="4253"/>
      </w:tblGrid>
      <w:tr w:rsidR="00C720C2" w:rsidRPr="00706B25" w14:paraId="32FD3D1A" w14:textId="77777777" w:rsidTr="00DB4DF8">
        <w:trPr>
          <w:trHeight w:val="276"/>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02366C1" w14:textId="77777777" w:rsidR="00C720C2" w:rsidRPr="00706B25" w:rsidRDefault="00C720C2" w:rsidP="00DB4DF8">
            <w:pPr>
              <w:spacing w:after="0"/>
              <w:jc w:val="both"/>
              <w:rPr>
                <w:rFonts w:ascii="Arial" w:hAnsi="Arial" w:cs="Arial"/>
                <w:sz w:val="20"/>
                <w:szCs w:val="20"/>
              </w:rPr>
            </w:pPr>
            <w:r w:rsidRPr="00706B25">
              <w:rPr>
                <w:rFonts w:ascii="Arial" w:hAnsi="Arial" w:cs="Arial"/>
                <w:b/>
                <w:sz w:val="20"/>
                <w:szCs w:val="20"/>
              </w:rPr>
              <w:t>Concepto</w:t>
            </w:r>
          </w:p>
        </w:tc>
        <w:tc>
          <w:tcPr>
            <w:tcW w:w="4253"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929C87D" w14:textId="77777777" w:rsidR="00C720C2" w:rsidRPr="00706B25" w:rsidRDefault="00C720C2" w:rsidP="00DB4DF8">
            <w:pPr>
              <w:spacing w:after="0"/>
              <w:jc w:val="both"/>
              <w:rPr>
                <w:rFonts w:ascii="Arial" w:hAnsi="Arial" w:cs="Arial"/>
                <w:sz w:val="20"/>
                <w:szCs w:val="20"/>
              </w:rPr>
            </w:pPr>
            <w:r w:rsidRPr="00706B25">
              <w:rPr>
                <w:rFonts w:ascii="Arial" w:hAnsi="Arial" w:cs="Arial"/>
                <w:b/>
                <w:sz w:val="20"/>
                <w:szCs w:val="20"/>
              </w:rPr>
              <w:t>Comisión</w:t>
            </w:r>
          </w:p>
        </w:tc>
      </w:tr>
      <w:tr w:rsidR="00C720C2" w:rsidRPr="00706B25" w14:paraId="2220CD72" w14:textId="77777777" w:rsidTr="00DB4DF8">
        <w:trPr>
          <w:trHeight w:val="548"/>
          <w:jc w:val="center"/>
        </w:trPr>
        <w:tc>
          <w:tcPr>
            <w:tcW w:w="4531" w:type="dxa"/>
            <w:tcBorders>
              <w:top w:val="single" w:sz="4" w:space="0" w:color="000000"/>
              <w:left w:val="single" w:sz="4" w:space="0" w:color="000000"/>
              <w:bottom w:val="single" w:sz="4" w:space="0" w:color="000000"/>
              <w:right w:val="single" w:sz="4" w:space="0" w:color="000000"/>
            </w:tcBorders>
          </w:tcPr>
          <w:p w14:paraId="381DD22E"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Adelantos de Efectivo en Sucursales del BROU y en RedBrou </w:t>
            </w:r>
          </w:p>
        </w:tc>
        <w:tc>
          <w:tcPr>
            <w:tcW w:w="4253" w:type="dxa"/>
            <w:tcBorders>
              <w:top w:val="single" w:sz="4" w:space="0" w:color="000000"/>
              <w:left w:val="single" w:sz="4" w:space="0" w:color="000000"/>
              <w:bottom w:val="single" w:sz="4" w:space="0" w:color="000000"/>
              <w:right w:val="single" w:sz="4" w:space="0" w:color="000000"/>
            </w:tcBorders>
          </w:tcPr>
          <w:p w14:paraId="6B151057" w14:textId="77777777" w:rsidR="00C720C2" w:rsidRPr="00706B25" w:rsidRDefault="00C720C2" w:rsidP="00DB4DF8">
            <w:pPr>
              <w:spacing w:after="0"/>
              <w:jc w:val="both"/>
              <w:rPr>
                <w:rFonts w:ascii="Arial" w:hAnsi="Arial" w:cs="Arial"/>
                <w:sz w:val="20"/>
                <w:szCs w:val="20"/>
              </w:rPr>
            </w:pPr>
            <w:r>
              <w:rPr>
                <w:rFonts w:ascii="Arial" w:hAnsi="Arial" w:cs="Arial"/>
                <w:sz w:val="20"/>
                <w:szCs w:val="20"/>
              </w:rPr>
              <w:t>Sin comisión</w:t>
            </w:r>
          </w:p>
        </w:tc>
      </w:tr>
      <w:tr w:rsidR="00C720C2" w:rsidRPr="00706B25" w14:paraId="20F556F8" w14:textId="77777777" w:rsidTr="00DB4DF8">
        <w:trPr>
          <w:trHeight w:val="547"/>
          <w:jc w:val="center"/>
        </w:trPr>
        <w:tc>
          <w:tcPr>
            <w:tcW w:w="4531" w:type="dxa"/>
            <w:tcBorders>
              <w:top w:val="single" w:sz="4" w:space="0" w:color="000000"/>
              <w:left w:val="single" w:sz="4" w:space="0" w:color="000000"/>
              <w:bottom w:val="single" w:sz="4" w:space="0" w:color="000000"/>
              <w:right w:val="single" w:sz="4" w:space="0" w:color="000000"/>
            </w:tcBorders>
          </w:tcPr>
          <w:p w14:paraId="5F76615C"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Adelantos de Efectivo local, fuera del Banco o en otra red de ATM  </w:t>
            </w:r>
          </w:p>
        </w:tc>
        <w:tc>
          <w:tcPr>
            <w:tcW w:w="4253" w:type="dxa"/>
            <w:tcBorders>
              <w:top w:val="single" w:sz="4" w:space="0" w:color="000000"/>
              <w:left w:val="single" w:sz="4" w:space="0" w:color="000000"/>
              <w:bottom w:val="single" w:sz="4" w:space="0" w:color="000000"/>
              <w:right w:val="single" w:sz="4" w:space="0" w:color="000000"/>
            </w:tcBorders>
          </w:tcPr>
          <w:p w14:paraId="5B81E32F"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U$S 1,75 más IVA + 0,33% del adelanto (*) </w:t>
            </w:r>
          </w:p>
        </w:tc>
      </w:tr>
      <w:tr w:rsidR="00C720C2" w:rsidRPr="00706B25" w14:paraId="0AF829DE" w14:textId="77777777" w:rsidTr="00DB4DF8">
        <w:trPr>
          <w:trHeight w:val="278"/>
          <w:jc w:val="center"/>
        </w:trPr>
        <w:tc>
          <w:tcPr>
            <w:tcW w:w="4531" w:type="dxa"/>
            <w:tcBorders>
              <w:top w:val="single" w:sz="4" w:space="0" w:color="000000"/>
              <w:left w:val="single" w:sz="4" w:space="0" w:color="000000"/>
              <w:bottom w:val="single" w:sz="4" w:space="0" w:color="000000"/>
              <w:right w:val="single" w:sz="4" w:space="0" w:color="000000"/>
            </w:tcBorders>
          </w:tcPr>
          <w:p w14:paraId="7F163A36"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Adelantos de Efectivo en el Exterior </w:t>
            </w:r>
          </w:p>
        </w:tc>
        <w:tc>
          <w:tcPr>
            <w:tcW w:w="4253" w:type="dxa"/>
            <w:tcBorders>
              <w:top w:val="single" w:sz="4" w:space="0" w:color="000000"/>
              <w:left w:val="single" w:sz="4" w:space="0" w:color="000000"/>
              <w:bottom w:val="single" w:sz="4" w:space="0" w:color="000000"/>
              <w:right w:val="single" w:sz="4" w:space="0" w:color="000000"/>
            </w:tcBorders>
          </w:tcPr>
          <w:p w14:paraId="12C42CD2"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U$S 1,75 más IVA + 0,33% del adelanto  </w:t>
            </w:r>
          </w:p>
        </w:tc>
      </w:tr>
      <w:tr w:rsidR="00C720C2" w:rsidRPr="00706B25" w14:paraId="3EFBE82E" w14:textId="77777777" w:rsidTr="00DB4DF8">
        <w:trPr>
          <w:trHeight w:val="278"/>
          <w:jc w:val="center"/>
        </w:trPr>
        <w:tc>
          <w:tcPr>
            <w:tcW w:w="4531" w:type="dxa"/>
            <w:tcBorders>
              <w:top w:val="single" w:sz="4" w:space="0" w:color="000000"/>
              <w:left w:val="single" w:sz="4" w:space="0" w:color="000000"/>
              <w:bottom w:val="single" w:sz="4" w:space="0" w:color="000000"/>
              <w:right w:val="single" w:sz="4" w:space="0" w:color="000000"/>
            </w:tcBorders>
          </w:tcPr>
          <w:p w14:paraId="6D6AD840"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Compras en el exterior </w:t>
            </w:r>
          </w:p>
        </w:tc>
        <w:tc>
          <w:tcPr>
            <w:tcW w:w="4253" w:type="dxa"/>
            <w:tcBorders>
              <w:top w:val="single" w:sz="4" w:space="0" w:color="000000"/>
              <w:left w:val="single" w:sz="4" w:space="0" w:color="000000"/>
              <w:bottom w:val="single" w:sz="4" w:space="0" w:color="000000"/>
              <w:right w:val="single" w:sz="4" w:space="0" w:color="000000"/>
            </w:tcBorders>
          </w:tcPr>
          <w:p w14:paraId="36F70EB4"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3 % del importe de la compra + IVA (**) </w:t>
            </w:r>
          </w:p>
        </w:tc>
      </w:tr>
      <w:tr w:rsidR="00C720C2" w:rsidRPr="00706B25" w14:paraId="30C37EEA" w14:textId="77777777" w:rsidTr="00DB4DF8">
        <w:trPr>
          <w:trHeight w:val="278"/>
          <w:jc w:val="center"/>
        </w:trPr>
        <w:tc>
          <w:tcPr>
            <w:tcW w:w="4531" w:type="dxa"/>
            <w:tcBorders>
              <w:top w:val="single" w:sz="4" w:space="0" w:color="000000"/>
              <w:left w:val="single" w:sz="4" w:space="0" w:color="000000"/>
              <w:bottom w:val="single" w:sz="4" w:space="0" w:color="000000"/>
              <w:right w:val="single" w:sz="4" w:space="0" w:color="000000"/>
            </w:tcBorders>
          </w:tcPr>
          <w:p w14:paraId="61070FEA"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Créditos desde el exterior </w:t>
            </w:r>
          </w:p>
        </w:tc>
        <w:tc>
          <w:tcPr>
            <w:tcW w:w="4253" w:type="dxa"/>
            <w:tcBorders>
              <w:top w:val="single" w:sz="4" w:space="0" w:color="000000"/>
              <w:left w:val="single" w:sz="4" w:space="0" w:color="000000"/>
              <w:bottom w:val="single" w:sz="4" w:space="0" w:color="000000"/>
              <w:right w:val="single" w:sz="4" w:space="0" w:color="000000"/>
            </w:tcBorders>
          </w:tcPr>
          <w:p w14:paraId="66FA70BA" w14:textId="77777777" w:rsidR="00C720C2" w:rsidRPr="00706B25" w:rsidRDefault="003947A8" w:rsidP="00DB4DF8">
            <w:pPr>
              <w:spacing w:after="0"/>
              <w:jc w:val="both"/>
              <w:rPr>
                <w:rFonts w:ascii="Arial" w:hAnsi="Arial" w:cs="Arial"/>
                <w:sz w:val="20"/>
                <w:szCs w:val="20"/>
              </w:rPr>
            </w:pPr>
            <w:r w:rsidRPr="003947A8">
              <w:rPr>
                <w:rFonts w:ascii="Arial" w:hAnsi="Arial" w:cs="Arial"/>
                <w:sz w:val="20"/>
                <w:szCs w:val="20"/>
              </w:rPr>
              <w:t>3 % del importe del crédito + IVA (**)</w:t>
            </w:r>
          </w:p>
        </w:tc>
      </w:tr>
      <w:tr w:rsidR="00C720C2" w:rsidRPr="00706B25" w14:paraId="37380F53" w14:textId="77777777" w:rsidTr="00DB4DF8">
        <w:trPr>
          <w:trHeight w:val="828"/>
          <w:jc w:val="center"/>
        </w:trPr>
        <w:tc>
          <w:tcPr>
            <w:tcW w:w="4531" w:type="dxa"/>
            <w:tcBorders>
              <w:top w:val="single" w:sz="4" w:space="0" w:color="000000"/>
              <w:left w:val="single" w:sz="4" w:space="0" w:color="000000"/>
              <w:bottom w:val="single" w:sz="4" w:space="0" w:color="000000"/>
              <w:right w:val="single" w:sz="4" w:space="0" w:color="000000"/>
            </w:tcBorders>
          </w:tcPr>
          <w:p w14:paraId="56E8ADB3"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Servicio de alerta SMS </w:t>
            </w:r>
          </w:p>
        </w:tc>
        <w:tc>
          <w:tcPr>
            <w:tcW w:w="4253" w:type="dxa"/>
            <w:tcBorders>
              <w:top w:val="single" w:sz="4" w:space="0" w:color="000000"/>
              <w:left w:val="single" w:sz="4" w:space="0" w:color="000000"/>
              <w:bottom w:val="single" w:sz="4" w:space="0" w:color="000000"/>
              <w:right w:val="single" w:sz="4" w:space="0" w:color="000000"/>
            </w:tcBorders>
          </w:tcPr>
          <w:p w14:paraId="74713CD8" w14:textId="0D0F2ADE" w:rsidR="00C720C2" w:rsidRPr="00706B25" w:rsidRDefault="00C720C2" w:rsidP="006006DC">
            <w:pPr>
              <w:spacing w:after="0"/>
              <w:jc w:val="both"/>
              <w:rPr>
                <w:rFonts w:ascii="Arial" w:hAnsi="Arial" w:cs="Arial"/>
                <w:sz w:val="20"/>
                <w:szCs w:val="20"/>
              </w:rPr>
            </w:pPr>
            <w:r w:rsidRPr="00706B25">
              <w:rPr>
                <w:rFonts w:ascii="Arial" w:hAnsi="Arial" w:cs="Arial"/>
                <w:sz w:val="20"/>
                <w:szCs w:val="20"/>
              </w:rPr>
              <w:t xml:space="preserve">$ </w:t>
            </w:r>
            <w:r w:rsidR="006006DC">
              <w:rPr>
                <w:rFonts w:ascii="Arial" w:hAnsi="Arial" w:cs="Arial"/>
                <w:sz w:val="20"/>
                <w:szCs w:val="20"/>
              </w:rPr>
              <w:t>75</w:t>
            </w:r>
            <w:r w:rsidRPr="00706B25">
              <w:rPr>
                <w:rFonts w:ascii="Arial" w:hAnsi="Arial" w:cs="Arial"/>
                <w:sz w:val="20"/>
                <w:szCs w:val="20"/>
              </w:rPr>
              <w:t xml:space="preserve"> + </w:t>
            </w:r>
            <w:r w:rsidR="006B16E9" w:rsidRPr="00706B25">
              <w:rPr>
                <w:rFonts w:ascii="Arial" w:hAnsi="Arial" w:cs="Arial"/>
                <w:sz w:val="20"/>
                <w:szCs w:val="20"/>
              </w:rPr>
              <w:t xml:space="preserve">IVA </w:t>
            </w:r>
            <w:r>
              <w:rPr>
                <w:rFonts w:ascii="Arial" w:hAnsi="Arial" w:cs="Arial"/>
                <w:sz w:val="20"/>
                <w:szCs w:val="20"/>
              </w:rPr>
              <w:t>(***)</w:t>
            </w:r>
          </w:p>
        </w:tc>
      </w:tr>
      <w:tr w:rsidR="00C720C2" w:rsidRPr="00706B25" w14:paraId="301EEAE2" w14:textId="77777777" w:rsidTr="00DB4DF8">
        <w:trPr>
          <w:trHeight w:val="308"/>
          <w:jc w:val="center"/>
        </w:trPr>
        <w:tc>
          <w:tcPr>
            <w:tcW w:w="4531" w:type="dxa"/>
            <w:tcBorders>
              <w:top w:val="single" w:sz="4" w:space="0" w:color="000000"/>
              <w:left w:val="single" w:sz="4" w:space="0" w:color="000000"/>
              <w:bottom w:val="single" w:sz="4" w:space="0" w:color="000000"/>
              <w:right w:val="single" w:sz="4" w:space="0" w:color="000000"/>
            </w:tcBorders>
          </w:tcPr>
          <w:p w14:paraId="7CB0A982"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Reclamos por operaciones no reconocidas (***</w:t>
            </w:r>
            <w:r>
              <w:rPr>
                <w:rFonts w:ascii="Arial" w:hAnsi="Arial" w:cs="Arial"/>
                <w:sz w:val="20"/>
                <w:szCs w:val="20"/>
              </w:rPr>
              <w:t>*</w:t>
            </w:r>
            <w:r w:rsidRPr="00706B25">
              <w:rPr>
                <w:rFonts w:ascii="Arial" w:hAnsi="Arial" w:cs="Arial"/>
                <w:sz w:val="20"/>
                <w:szCs w:val="20"/>
              </w:rPr>
              <w:t>)</w:t>
            </w:r>
          </w:p>
        </w:tc>
        <w:tc>
          <w:tcPr>
            <w:tcW w:w="4253" w:type="dxa"/>
            <w:tcBorders>
              <w:top w:val="single" w:sz="4" w:space="0" w:color="000000"/>
              <w:left w:val="single" w:sz="4" w:space="0" w:color="000000"/>
              <w:bottom w:val="single" w:sz="4" w:space="0" w:color="000000"/>
              <w:right w:val="single" w:sz="4" w:space="0" w:color="000000"/>
            </w:tcBorders>
          </w:tcPr>
          <w:p w14:paraId="2063CF93"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U$S 10 + IVA</w:t>
            </w:r>
          </w:p>
        </w:tc>
      </w:tr>
    </w:tbl>
    <w:p w14:paraId="2D25A796" w14:textId="77777777" w:rsidR="00C720C2" w:rsidRDefault="00C720C2" w:rsidP="00C720C2">
      <w:pPr>
        <w:spacing w:after="0"/>
        <w:jc w:val="both"/>
        <w:rPr>
          <w:rFonts w:ascii="Arial" w:hAnsi="Arial" w:cs="Arial"/>
          <w:sz w:val="20"/>
          <w:szCs w:val="20"/>
        </w:rPr>
      </w:pPr>
      <w:r w:rsidRPr="00706B25">
        <w:rPr>
          <w:rFonts w:ascii="Arial" w:hAnsi="Arial" w:cs="Arial"/>
          <w:sz w:val="20"/>
          <w:szCs w:val="20"/>
        </w:rPr>
        <w:t>(*) Para adelantos de efectivo en Pesos</w:t>
      </w:r>
      <w:r>
        <w:rPr>
          <w:rFonts w:ascii="Arial" w:hAnsi="Arial" w:cs="Arial"/>
          <w:sz w:val="20"/>
          <w:szCs w:val="20"/>
        </w:rPr>
        <w:t xml:space="preserve"> Uruguayos</w:t>
      </w:r>
      <w:r w:rsidRPr="00706B25">
        <w:rPr>
          <w:rFonts w:ascii="Arial" w:hAnsi="Arial" w:cs="Arial"/>
          <w:sz w:val="20"/>
          <w:szCs w:val="20"/>
        </w:rPr>
        <w:t xml:space="preserve"> se cobra en Pesos</w:t>
      </w:r>
      <w:r>
        <w:rPr>
          <w:rFonts w:ascii="Arial" w:hAnsi="Arial" w:cs="Arial"/>
          <w:sz w:val="20"/>
          <w:szCs w:val="20"/>
        </w:rPr>
        <w:t xml:space="preserve"> Uruguayos</w:t>
      </w:r>
      <w:r w:rsidRPr="00706B25">
        <w:rPr>
          <w:rFonts w:ascii="Arial" w:hAnsi="Arial" w:cs="Arial"/>
          <w:sz w:val="20"/>
          <w:szCs w:val="20"/>
        </w:rPr>
        <w:t xml:space="preserve"> convertidos según </w:t>
      </w:r>
      <w:r>
        <w:rPr>
          <w:rFonts w:ascii="Arial" w:hAnsi="Arial" w:cs="Arial"/>
          <w:sz w:val="20"/>
          <w:szCs w:val="20"/>
        </w:rPr>
        <w:t>cotización</w:t>
      </w:r>
      <w:r w:rsidRPr="00706B25">
        <w:rPr>
          <w:rFonts w:ascii="Arial" w:hAnsi="Arial" w:cs="Arial"/>
          <w:sz w:val="20"/>
          <w:szCs w:val="20"/>
        </w:rPr>
        <w:t xml:space="preserve"> del día</w:t>
      </w:r>
      <w:r>
        <w:rPr>
          <w:rFonts w:ascii="Arial" w:hAnsi="Arial" w:cs="Arial"/>
          <w:sz w:val="20"/>
          <w:szCs w:val="20"/>
        </w:rPr>
        <w:t>.</w:t>
      </w:r>
    </w:p>
    <w:p w14:paraId="189AE3E9"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 xml:space="preserve">En el caso de operaciones realizadas en redes de Cajeros Automáticos (ATM) que no sean RedBrou, pueden trasladarse al cliente los costos por la utilización de los mismos. </w:t>
      </w:r>
    </w:p>
    <w:p w14:paraId="092620E3" w14:textId="77777777" w:rsidR="00C720C2" w:rsidRDefault="00C720C2" w:rsidP="00C720C2">
      <w:pPr>
        <w:spacing w:after="0"/>
        <w:jc w:val="both"/>
        <w:rPr>
          <w:rFonts w:ascii="Arial" w:hAnsi="Arial" w:cs="Arial"/>
          <w:sz w:val="20"/>
          <w:szCs w:val="20"/>
        </w:rPr>
      </w:pPr>
      <w:r w:rsidRPr="00706B25">
        <w:rPr>
          <w:rFonts w:ascii="Arial" w:hAnsi="Arial" w:cs="Arial"/>
          <w:sz w:val="20"/>
          <w:szCs w:val="20"/>
        </w:rPr>
        <w:t xml:space="preserve">(**) Excepto para </w:t>
      </w:r>
      <w:r>
        <w:rPr>
          <w:rFonts w:ascii="Arial" w:hAnsi="Arial" w:cs="Arial"/>
          <w:sz w:val="20"/>
          <w:szCs w:val="20"/>
        </w:rPr>
        <w:t>T</w:t>
      </w:r>
      <w:r w:rsidRPr="00706B25">
        <w:rPr>
          <w:rFonts w:ascii="Arial" w:hAnsi="Arial" w:cs="Arial"/>
          <w:sz w:val="20"/>
          <w:szCs w:val="20"/>
        </w:rPr>
        <w:t>arjetas Oro y Platino</w:t>
      </w:r>
      <w:r>
        <w:rPr>
          <w:rFonts w:ascii="Arial" w:hAnsi="Arial" w:cs="Arial"/>
          <w:sz w:val="20"/>
          <w:szCs w:val="20"/>
        </w:rPr>
        <w:t>.</w:t>
      </w:r>
    </w:p>
    <w:p w14:paraId="16C863A2" w14:textId="77777777" w:rsidR="00C720C2" w:rsidRPr="00706B25" w:rsidRDefault="00C720C2" w:rsidP="00C720C2">
      <w:pPr>
        <w:spacing w:after="0"/>
        <w:jc w:val="both"/>
        <w:rPr>
          <w:rFonts w:ascii="Arial" w:hAnsi="Arial" w:cs="Arial"/>
          <w:sz w:val="20"/>
          <w:szCs w:val="20"/>
        </w:rPr>
      </w:pPr>
      <w:r>
        <w:rPr>
          <w:rFonts w:ascii="Arial" w:hAnsi="Arial" w:cs="Arial"/>
          <w:sz w:val="20"/>
          <w:szCs w:val="20"/>
        </w:rPr>
        <w:t>(***) Excepto para Tarjetas Platino.</w:t>
      </w:r>
      <w:r w:rsidRPr="00706B25">
        <w:rPr>
          <w:rFonts w:ascii="Arial" w:hAnsi="Arial" w:cs="Arial"/>
          <w:sz w:val="20"/>
          <w:szCs w:val="20"/>
        </w:rPr>
        <w:t xml:space="preserve"> </w:t>
      </w:r>
    </w:p>
    <w:p w14:paraId="20A2F60D"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w:t>
      </w:r>
      <w:r>
        <w:rPr>
          <w:rFonts w:ascii="Arial" w:hAnsi="Arial" w:cs="Arial"/>
          <w:sz w:val="20"/>
          <w:szCs w:val="20"/>
        </w:rPr>
        <w:t>*</w:t>
      </w:r>
      <w:r w:rsidRPr="00706B25">
        <w:rPr>
          <w:rFonts w:ascii="Arial" w:hAnsi="Arial" w:cs="Arial"/>
          <w:sz w:val="20"/>
          <w:szCs w:val="20"/>
        </w:rPr>
        <w:t>) Por transacción reclamada y con resolución negativa a los intereses del tarjetahabiente</w:t>
      </w:r>
      <w:r>
        <w:rPr>
          <w:rFonts w:ascii="Arial" w:hAnsi="Arial" w:cs="Arial"/>
          <w:sz w:val="20"/>
          <w:szCs w:val="20"/>
        </w:rPr>
        <w:t>.</w:t>
      </w:r>
      <w:r w:rsidRPr="00706B25">
        <w:rPr>
          <w:rFonts w:ascii="Arial" w:hAnsi="Arial" w:cs="Arial"/>
          <w:sz w:val="20"/>
          <w:szCs w:val="20"/>
        </w:rPr>
        <w:t xml:space="preserve"> </w:t>
      </w:r>
    </w:p>
    <w:p w14:paraId="26C60D0B" w14:textId="77777777" w:rsidR="00C720C2" w:rsidRDefault="00C720C2" w:rsidP="00C720C2">
      <w:pPr>
        <w:spacing w:after="0"/>
        <w:jc w:val="both"/>
        <w:rPr>
          <w:rFonts w:ascii="Arial" w:hAnsi="Arial" w:cs="Arial"/>
          <w:sz w:val="20"/>
          <w:szCs w:val="20"/>
        </w:rPr>
      </w:pPr>
    </w:p>
    <w:p w14:paraId="16EF1AF1" w14:textId="77777777" w:rsidR="00C720C2" w:rsidRDefault="00C720C2" w:rsidP="00C720C2">
      <w:pPr>
        <w:spacing w:after="0"/>
        <w:jc w:val="both"/>
        <w:rPr>
          <w:rFonts w:ascii="Arial" w:hAnsi="Arial" w:cs="Arial"/>
          <w:sz w:val="20"/>
          <w:szCs w:val="20"/>
        </w:rPr>
      </w:pPr>
    </w:p>
    <w:p w14:paraId="6DE94F03" w14:textId="77777777" w:rsidR="00C720C2" w:rsidRDefault="00C720C2" w:rsidP="00C720C2">
      <w:pPr>
        <w:spacing w:after="0"/>
        <w:jc w:val="both"/>
        <w:rPr>
          <w:rFonts w:ascii="Arial" w:hAnsi="Arial" w:cs="Arial"/>
          <w:sz w:val="20"/>
          <w:szCs w:val="20"/>
        </w:rPr>
      </w:pPr>
    </w:p>
    <w:p w14:paraId="2A892086" w14:textId="77777777" w:rsidR="00C720C2" w:rsidRPr="00706B25" w:rsidRDefault="00C720C2" w:rsidP="00C720C2">
      <w:pPr>
        <w:spacing w:after="0"/>
        <w:jc w:val="both"/>
        <w:rPr>
          <w:rFonts w:ascii="Arial" w:hAnsi="Arial" w:cs="Arial"/>
          <w:sz w:val="20"/>
          <w:szCs w:val="20"/>
        </w:rPr>
      </w:pPr>
    </w:p>
    <w:p w14:paraId="69B18706" w14:textId="77777777" w:rsidR="00C720C2" w:rsidRPr="00706B25" w:rsidRDefault="00C720C2" w:rsidP="00C720C2">
      <w:pPr>
        <w:spacing w:after="0"/>
        <w:jc w:val="both"/>
        <w:rPr>
          <w:rFonts w:ascii="Arial" w:hAnsi="Arial" w:cs="Arial"/>
          <w:b/>
          <w:sz w:val="20"/>
          <w:szCs w:val="20"/>
        </w:rPr>
      </w:pPr>
      <w:r w:rsidRPr="00706B25">
        <w:rPr>
          <w:rFonts w:ascii="Arial" w:hAnsi="Arial" w:cs="Arial"/>
          <w:b/>
          <w:sz w:val="20"/>
          <w:szCs w:val="20"/>
          <w:u w:val="single"/>
        </w:rPr>
        <w:lastRenderedPageBreak/>
        <w:t>Precios de reimpresión de plásticos, pines, reemplazos por robo o extravío y cambios de fecha de cierre de acuerdo al siguiente detalle</w:t>
      </w:r>
      <w:r w:rsidRPr="004304AC">
        <w:rPr>
          <w:rFonts w:ascii="Arial" w:hAnsi="Arial" w:cs="Arial"/>
          <w:sz w:val="20"/>
          <w:szCs w:val="20"/>
        </w:rPr>
        <w:t>:</w:t>
      </w:r>
    </w:p>
    <w:tbl>
      <w:tblPr>
        <w:tblW w:w="6661" w:type="dxa"/>
        <w:jc w:val="center"/>
        <w:tblCellMar>
          <w:top w:w="34" w:type="dxa"/>
          <w:left w:w="114" w:type="dxa"/>
          <w:bottom w:w="119" w:type="dxa"/>
          <w:right w:w="115" w:type="dxa"/>
        </w:tblCellMar>
        <w:tblLook w:val="04A0" w:firstRow="1" w:lastRow="0" w:firstColumn="1" w:lastColumn="0" w:noHBand="0" w:noVBand="1"/>
      </w:tblPr>
      <w:tblGrid>
        <w:gridCol w:w="4680"/>
        <w:gridCol w:w="1981"/>
      </w:tblGrid>
      <w:tr w:rsidR="00C720C2" w:rsidRPr="00706B25" w14:paraId="07CC97ED" w14:textId="77777777" w:rsidTr="00DB4DF8">
        <w:trPr>
          <w:trHeight w:val="382"/>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A95E2EB" w14:textId="77777777" w:rsidR="00C720C2" w:rsidRPr="00706B25" w:rsidRDefault="00C720C2" w:rsidP="00DB4DF8">
            <w:pPr>
              <w:spacing w:after="0"/>
              <w:jc w:val="both"/>
              <w:rPr>
                <w:rFonts w:ascii="Arial" w:hAnsi="Arial" w:cs="Arial"/>
                <w:sz w:val="20"/>
                <w:szCs w:val="20"/>
              </w:rPr>
            </w:pPr>
            <w:r w:rsidRPr="00706B25">
              <w:rPr>
                <w:rFonts w:ascii="Arial" w:hAnsi="Arial" w:cs="Arial"/>
                <w:b/>
                <w:sz w:val="20"/>
                <w:szCs w:val="20"/>
              </w:rPr>
              <w:t>Concepto</w:t>
            </w:r>
          </w:p>
        </w:tc>
        <w:tc>
          <w:tcPr>
            <w:tcW w:w="198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32F473C" w14:textId="77777777" w:rsidR="00C720C2" w:rsidRPr="00706B25" w:rsidRDefault="00C720C2" w:rsidP="00DB4DF8">
            <w:pPr>
              <w:spacing w:after="0"/>
              <w:jc w:val="both"/>
              <w:rPr>
                <w:rFonts w:ascii="Arial" w:hAnsi="Arial" w:cs="Arial"/>
                <w:sz w:val="20"/>
                <w:szCs w:val="20"/>
              </w:rPr>
            </w:pPr>
            <w:r w:rsidRPr="00706B25">
              <w:rPr>
                <w:rFonts w:ascii="Arial" w:hAnsi="Arial" w:cs="Arial"/>
                <w:b/>
                <w:sz w:val="20"/>
                <w:szCs w:val="20"/>
              </w:rPr>
              <w:t>Precio</w:t>
            </w:r>
          </w:p>
        </w:tc>
      </w:tr>
      <w:tr w:rsidR="00C720C2" w:rsidRPr="00706B25" w14:paraId="34F3F3CA" w14:textId="77777777" w:rsidTr="00DB4DF8">
        <w:trPr>
          <w:trHeight w:val="271"/>
          <w:jc w:val="center"/>
        </w:trPr>
        <w:tc>
          <w:tcPr>
            <w:tcW w:w="4680" w:type="dxa"/>
            <w:tcBorders>
              <w:top w:val="single" w:sz="4" w:space="0" w:color="000000"/>
              <w:left w:val="single" w:sz="4" w:space="0" w:color="000000"/>
              <w:bottom w:val="single" w:sz="4" w:space="0" w:color="000000"/>
              <w:right w:val="single" w:sz="4" w:space="0" w:color="000000"/>
            </w:tcBorders>
            <w:vAlign w:val="center"/>
          </w:tcPr>
          <w:p w14:paraId="4EED0B61"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Reimpresión de Plástico</w:t>
            </w:r>
          </w:p>
        </w:tc>
        <w:tc>
          <w:tcPr>
            <w:tcW w:w="1981" w:type="dxa"/>
            <w:vMerge w:val="restart"/>
            <w:tcBorders>
              <w:top w:val="single" w:sz="4" w:space="0" w:color="000000"/>
              <w:left w:val="single" w:sz="4" w:space="0" w:color="000000"/>
              <w:bottom w:val="single" w:sz="4" w:space="0" w:color="000000"/>
              <w:right w:val="single" w:sz="4" w:space="0" w:color="000000"/>
            </w:tcBorders>
            <w:vAlign w:val="center"/>
          </w:tcPr>
          <w:p w14:paraId="76DA6F7D"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$ 350</w:t>
            </w:r>
          </w:p>
        </w:tc>
      </w:tr>
      <w:tr w:rsidR="00C720C2" w:rsidRPr="00706B25" w14:paraId="43516DF8" w14:textId="77777777" w:rsidTr="00DB4DF8">
        <w:trPr>
          <w:trHeight w:val="249"/>
          <w:jc w:val="center"/>
        </w:trPr>
        <w:tc>
          <w:tcPr>
            <w:tcW w:w="4680" w:type="dxa"/>
            <w:tcBorders>
              <w:top w:val="single" w:sz="4" w:space="0" w:color="000000"/>
              <w:left w:val="single" w:sz="4" w:space="0" w:color="000000"/>
              <w:bottom w:val="single" w:sz="4" w:space="0" w:color="000000"/>
              <w:right w:val="single" w:sz="4" w:space="0" w:color="000000"/>
            </w:tcBorders>
            <w:vAlign w:val="center"/>
          </w:tcPr>
          <w:p w14:paraId="0DDC5D15"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Reimpresión de PIN</w:t>
            </w:r>
          </w:p>
        </w:tc>
        <w:tc>
          <w:tcPr>
            <w:tcW w:w="0" w:type="auto"/>
            <w:vMerge/>
            <w:tcBorders>
              <w:top w:val="nil"/>
              <w:left w:val="single" w:sz="4" w:space="0" w:color="000000"/>
              <w:bottom w:val="nil"/>
              <w:right w:val="single" w:sz="4" w:space="0" w:color="000000"/>
            </w:tcBorders>
          </w:tcPr>
          <w:p w14:paraId="59EBBA28" w14:textId="77777777" w:rsidR="00C720C2" w:rsidRPr="00706B25" w:rsidRDefault="00C720C2" w:rsidP="00DB4DF8">
            <w:pPr>
              <w:spacing w:after="0"/>
              <w:jc w:val="both"/>
              <w:rPr>
                <w:rFonts w:ascii="Arial" w:hAnsi="Arial" w:cs="Arial"/>
                <w:sz w:val="20"/>
                <w:szCs w:val="20"/>
              </w:rPr>
            </w:pPr>
          </w:p>
        </w:tc>
      </w:tr>
      <w:tr w:rsidR="00C720C2" w:rsidRPr="00706B25" w14:paraId="007A9131" w14:textId="77777777" w:rsidTr="00DB4DF8">
        <w:trPr>
          <w:trHeight w:val="141"/>
          <w:jc w:val="center"/>
        </w:trPr>
        <w:tc>
          <w:tcPr>
            <w:tcW w:w="4680" w:type="dxa"/>
            <w:tcBorders>
              <w:top w:val="single" w:sz="4" w:space="0" w:color="000000"/>
              <w:left w:val="single" w:sz="4" w:space="0" w:color="000000"/>
              <w:bottom w:val="single" w:sz="4" w:space="0" w:color="000000"/>
              <w:right w:val="single" w:sz="4" w:space="0" w:color="000000"/>
            </w:tcBorders>
            <w:vAlign w:val="center"/>
          </w:tcPr>
          <w:p w14:paraId="25F489FA"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xml:space="preserve">Reimpresión de </w:t>
            </w:r>
            <w:proofErr w:type="spellStart"/>
            <w:r w:rsidRPr="00706B25">
              <w:rPr>
                <w:rFonts w:ascii="Arial" w:hAnsi="Arial" w:cs="Arial"/>
                <w:sz w:val="20"/>
                <w:szCs w:val="20"/>
              </w:rPr>
              <w:t>Priority</w:t>
            </w:r>
            <w:proofErr w:type="spellEnd"/>
            <w:r w:rsidRPr="00706B25">
              <w:rPr>
                <w:rFonts w:ascii="Arial" w:hAnsi="Arial" w:cs="Arial"/>
                <w:sz w:val="20"/>
                <w:szCs w:val="20"/>
              </w:rPr>
              <w:t xml:space="preserve"> Pass</w:t>
            </w:r>
            <w:r>
              <w:rPr>
                <w:rFonts w:ascii="Arial" w:hAnsi="Arial" w:cs="Arial"/>
                <w:sz w:val="20"/>
                <w:szCs w:val="20"/>
              </w:rPr>
              <w:t xml:space="preserve"> </w:t>
            </w:r>
          </w:p>
        </w:tc>
        <w:tc>
          <w:tcPr>
            <w:tcW w:w="0" w:type="auto"/>
            <w:vMerge/>
            <w:tcBorders>
              <w:top w:val="nil"/>
              <w:left w:val="single" w:sz="4" w:space="0" w:color="000000"/>
              <w:bottom w:val="nil"/>
              <w:right w:val="single" w:sz="4" w:space="0" w:color="000000"/>
            </w:tcBorders>
          </w:tcPr>
          <w:p w14:paraId="315E0F37" w14:textId="77777777" w:rsidR="00C720C2" w:rsidRPr="00706B25" w:rsidRDefault="00C720C2" w:rsidP="00DB4DF8">
            <w:pPr>
              <w:spacing w:after="0"/>
              <w:jc w:val="both"/>
              <w:rPr>
                <w:rFonts w:ascii="Arial" w:hAnsi="Arial" w:cs="Arial"/>
                <w:sz w:val="20"/>
                <w:szCs w:val="20"/>
              </w:rPr>
            </w:pPr>
          </w:p>
        </w:tc>
      </w:tr>
      <w:tr w:rsidR="00C720C2" w:rsidRPr="00706B25" w14:paraId="7072AE79" w14:textId="77777777" w:rsidTr="00DB4DF8">
        <w:trPr>
          <w:trHeight w:val="288"/>
          <w:jc w:val="center"/>
        </w:trPr>
        <w:tc>
          <w:tcPr>
            <w:tcW w:w="4680" w:type="dxa"/>
            <w:tcBorders>
              <w:top w:val="single" w:sz="4" w:space="0" w:color="000000"/>
              <w:left w:val="single" w:sz="4" w:space="0" w:color="000000"/>
              <w:bottom w:val="single" w:sz="4" w:space="0" w:color="000000"/>
              <w:right w:val="single" w:sz="4" w:space="0" w:color="000000"/>
            </w:tcBorders>
            <w:vAlign w:val="center"/>
          </w:tcPr>
          <w:p w14:paraId="7920C0F7" w14:textId="77777777" w:rsidR="00C720C2" w:rsidRPr="00706B25" w:rsidRDefault="00C720C2" w:rsidP="00DB4DF8">
            <w:pPr>
              <w:spacing w:after="0"/>
              <w:jc w:val="both"/>
              <w:rPr>
                <w:rFonts w:ascii="Arial" w:hAnsi="Arial" w:cs="Arial"/>
                <w:sz w:val="20"/>
                <w:szCs w:val="20"/>
              </w:rPr>
            </w:pPr>
            <w:r>
              <w:rPr>
                <w:rFonts w:ascii="Arial" w:hAnsi="Arial" w:cs="Arial"/>
                <w:sz w:val="20"/>
                <w:szCs w:val="20"/>
              </w:rPr>
              <w:t>Reemplazo por robo o extravío (en Uruguay)</w:t>
            </w:r>
          </w:p>
        </w:tc>
        <w:tc>
          <w:tcPr>
            <w:tcW w:w="0" w:type="auto"/>
            <w:vMerge/>
            <w:tcBorders>
              <w:top w:val="nil"/>
              <w:left w:val="single" w:sz="4" w:space="0" w:color="000000"/>
              <w:bottom w:val="nil"/>
              <w:right w:val="single" w:sz="4" w:space="0" w:color="000000"/>
            </w:tcBorders>
          </w:tcPr>
          <w:p w14:paraId="7897BE76" w14:textId="77777777" w:rsidR="00C720C2" w:rsidRPr="00706B25" w:rsidRDefault="00C720C2" w:rsidP="00DB4DF8">
            <w:pPr>
              <w:spacing w:after="0"/>
              <w:jc w:val="both"/>
              <w:rPr>
                <w:rFonts w:ascii="Arial" w:hAnsi="Arial" w:cs="Arial"/>
                <w:sz w:val="20"/>
                <w:szCs w:val="20"/>
              </w:rPr>
            </w:pPr>
          </w:p>
        </w:tc>
      </w:tr>
      <w:tr w:rsidR="00C720C2" w:rsidRPr="00706B25" w14:paraId="07C48CF3" w14:textId="77777777" w:rsidTr="00DB4DF8">
        <w:trPr>
          <w:trHeight w:val="31"/>
          <w:jc w:val="center"/>
        </w:trPr>
        <w:tc>
          <w:tcPr>
            <w:tcW w:w="4680" w:type="dxa"/>
            <w:tcBorders>
              <w:top w:val="single" w:sz="4" w:space="0" w:color="000000"/>
              <w:left w:val="single" w:sz="4" w:space="0" w:color="000000"/>
              <w:bottom w:val="single" w:sz="4" w:space="0" w:color="000000"/>
              <w:right w:val="single" w:sz="4" w:space="0" w:color="000000"/>
            </w:tcBorders>
            <w:vAlign w:val="center"/>
          </w:tcPr>
          <w:p w14:paraId="7A9C50AA"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Cambio de Fecha de Cierre</w:t>
            </w:r>
          </w:p>
        </w:tc>
        <w:tc>
          <w:tcPr>
            <w:tcW w:w="0" w:type="auto"/>
            <w:vMerge/>
            <w:tcBorders>
              <w:top w:val="nil"/>
              <w:left w:val="single" w:sz="4" w:space="0" w:color="000000"/>
              <w:bottom w:val="single" w:sz="4" w:space="0" w:color="000000"/>
              <w:right w:val="single" w:sz="4" w:space="0" w:color="000000"/>
            </w:tcBorders>
          </w:tcPr>
          <w:p w14:paraId="59CF7B93" w14:textId="77777777" w:rsidR="00C720C2" w:rsidRPr="00706B25" w:rsidRDefault="00C720C2" w:rsidP="00DB4DF8">
            <w:pPr>
              <w:spacing w:after="0"/>
              <w:jc w:val="both"/>
              <w:rPr>
                <w:rFonts w:ascii="Arial" w:hAnsi="Arial" w:cs="Arial"/>
                <w:sz w:val="20"/>
                <w:szCs w:val="20"/>
              </w:rPr>
            </w:pPr>
          </w:p>
        </w:tc>
      </w:tr>
    </w:tbl>
    <w:p w14:paraId="1A5FF1E3" w14:textId="77777777" w:rsidR="00C720C2" w:rsidRDefault="00C720C2" w:rsidP="00C720C2">
      <w:pPr>
        <w:spacing w:after="0"/>
        <w:jc w:val="both"/>
        <w:rPr>
          <w:rFonts w:ascii="Arial" w:hAnsi="Arial" w:cs="Arial"/>
          <w:sz w:val="20"/>
          <w:szCs w:val="20"/>
        </w:rPr>
      </w:pPr>
      <w:r>
        <w:rPr>
          <w:rFonts w:ascii="Arial" w:hAnsi="Arial" w:cs="Arial"/>
          <w:sz w:val="20"/>
          <w:szCs w:val="20"/>
        </w:rPr>
        <w:t>Precio IVA incluido a cobrar en una sola cuota.</w:t>
      </w:r>
    </w:p>
    <w:p w14:paraId="6DCF605D"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 xml:space="preserve">Se exceptúa de la presente disposición el precio de las tarjetas de reemplazo por robo o extravío solicitadas en el </w:t>
      </w:r>
      <w:r>
        <w:rPr>
          <w:rFonts w:ascii="Arial" w:hAnsi="Arial" w:cs="Arial"/>
          <w:sz w:val="20"/>
          <w:szCs w:val="20"/>
        </w:rPr>
        <w:t>e</w:t>
      </w:r>
      <w:r w:rsidRPr="00706B25">
        <w:rPr>
          <w:rFonts w:ascii="Arial" w:hAnsi="Arial" w:cs="Arial"/>
          <w:sz w:val="20"/>
          <w:szCs w:val="20"/>
        </w:rPr>
        <w:t>xterior, el cual se mantendrá en los valores fijados por los sellos.</w:t>
      </w:r>
    </w:p>
    <w:p w14:paraId="47B0B3E4" w14:textId="77777777" w:rsidR="00C720C2" w:rsidRPr="00706B25" w:rsidRDefault="00C720C2" w:rsidP="00C720C2">
      <w:pPr>
        <w:spacing w:after="0"/>
        <w:jc w:val="both"/>
        <w:rPr>
          <w:rFonts w:ascii="Arial" w:hAnsi="Arial" w:cs="Arial"/>
          <w:sz w:val="20"/>
          <w:szCs w:val="20"/>
        </w:rPr>
      </w:pPr>
    </w:p>
    <w:p w14:paraId="60F1FF14" w14:textId="77777777" w:rsidR="00C720C2" w:rsidRPr="00706B25" w:rsidRDefault="00C720C2" w:rsidP="00C720C2">
      <w:pPr>
        <w:spacing w:after="0"/>
        <w:jc w:val="both"/>
        <w:rPr>
          <w:rFonts w:ascii="Arial" w:hAnsi="Arial" w:cs="Arial"/>
          <w:b/>
          <w:sz w:val="20"/>
          <w:szCs w:val="20"/>
        </w:rPr>
      </w:pPr>
      <w:r w:rsidRPr="00706B25">
        <w:rPr>
          <w:rFonts w:ascii="Arial" w:hAnsi="Arial" w:cs="Arial"/>
          <w:b/>
          <w:sz w:val="20"/>
          <w:szCs w:val="20"/>
          <w:u w:val="single"/>
        </w:rPr>
        <w:t>Precios de cambios de grupo de afinidad y renovación anticipada de tarjetas de crédito, de acuerdo al siguiente detalle</w:t>
      </w:r>
      <w:r w:rsidRPr="004304AC">
        <w:rPr>
          <w:rFonts w:ascii="Arial" w:hAnsi="Arial" w:cs="Arial"/>
          <w:sz w:val="20"/>
          <w:szCs w:val="20"/>
        </w:rPr>
        <w:t>:</w:t>
      </w:r>
    </w:p>
    <w:tbl>
      <w:tblPr>
        <w:tblW w:w="6180" w:type="dxa"/>
        <w:jc w:val="center"/>
        <w:tblCellMar>
          <w:top w:w="25" w:type="dxa"/>
          <w:left w:w="255" w:type="dxa"/>
          <w:right w:w="102" w:type="dxa"/>
        </w:tblCellMar>
        <w:tblLook w:val="04A0" w:firstRow="1" w:lastRow="0" w:firstColumn="1" w:lastColumn="0" w:noHBand="0" w:noVBand="1"/>
      </w:tblPr>
      <w:tblGrid>
        <w:gridCol w:w="4003"/>
        <w:gridCol w:w="2177"/>
      </w:tblGrid>
      <w:tr w:rsidR="00C720C2" w:rsidRPr="00706B25" w14:paraId="4BE16BE0" w14:textId="77777777" w:rsidTr="00DB4DF8">
        <w:trPr>
          <w:trHeight w:val="228"/>
          <w:jc w:val="center"/>
        </w:trPr>
        <w:tc>
          <w:tcPr>
            <w:tcW w:w="4003"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ED38685" w14:textId="77777777" w:rsidR="00C720C2" w:rsidRPr="00706B25" w:rsidRDefault="00C720C2" w:rsidP="00DB4DF8">
            <w:pPr>
              <w:spacing w:after="0"/>
              <w:jc w:val="both"/>
              <w:rPr>
                <w:rFonts w:ascii="Arial" w:hAnsi="Arial" w:cs="Arial"/>
                <w:b/>
                <w:sz w:val="20"/>
                <w:szCs w:val="20"/>
              </w:rPr>
            </w:pPr>
            <w:r w:rsidRPr="00706B25">
              <w:rPr>
                <w:rFonts w:ascii="Arial" w:hAnsi="Arial" w:cs="Arial"/>
                <w:b/>
                <w:sz w:val="20"/>
                <w:szCs w:val="20"/>
              </w:rPr>
              <w:t>Modificaci</w:t>
            </w:r>
            <w:r>
              <w:rPr>
                <w:rFonts w:ascii="Arial" w:hAnsi="Arial" w:cs="Arial"/>
                <w:b/>
                <w:sz w:val="20"/>
                <w:szCs w:val="20"/>
              </w:rPr>
              <w:t>ón</w:t>
            </w:r>
          </w:p>
        </w:tc>
        <w:tc>
          <w:tcPr>
            <w:tcW w:w="217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3DC7781" w14:textId="77777777" w:rsidR="00C720C2" w:rsidRPr="00706B25" w:rsidRDefault="00C720C2" w:rsidP="00DB4DF8">
            <w:pPr>
              <w:spacing w:after="0"/>
              <w:jc w:val="both"/>
              <w:rPr>
                <w:rFonts w:ascii="Arial" w:hAnsi="Arial" w:cs="Arial"/>
                <w:b/>
                <w:sz w:val="20"/>
                <w:szCs w:val="20"/>
              </w:rPr>
            </w:pPr>
            <w:r w:rsidRPr="00706B25">
              <w:rPr>
                <w:rFonts w:ascii="Arial" w:hAnsi="Arial" w:cs="Arial"/>
                <w:b/>
                <w:sz w:val="20"/>
                <w:szCs w:val="20"/>
              </w:rPr>
              <w:t>Precio</w:t>
            </w:r>
          </w:p>
        </w:tc>
      </w:tr>
      <w:tr w:rsidR="00C720C2" w:rsidRPr="00706B25" w14:paraId="5B2A01FF" w14:textId="77777777" w:rsidTr="00DB4DF8">
        <w:trPr>
          <w:trHeight w:val="250"/>
          <w:jc w:val="center"/>
        </w:trPr>
        <w:tc>
          <w:tcPr>
            <w:tcW w:w="4003" w:type="dxa"/>
            <w:tcBorders>
              <w:top w:val="single" w:sz="4" w:space="0" w:color="000000"/>
              <w:left w:val="single" w:sz="4" w:space="0" w:color="000000"/>
              <w:bottom w:val="single" w:sz="4" w:space="0" w:color="000000"/>
              <w:right w:val="single" w:sz="4" w:space="0" w:color="000000"/>
            </w:tcBorders>
          </w:tcPr>
          <w:p w14:paraId="21F44C50"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De Particulares a Convenios</w:t>
            </w:r>
          </w:p>
        </w:tc>
        <w:tc>
          <w:tcPr>
            <w:tcW w:w="2177" w:type="dxa"/>
            <w:tcBorders>
              <w:top w:val="single" w:sz="4" w:space="0" w:color="000000"/>
              <w:left w:val="single" w:sz="4" w:space="0" w:color="000000"/>
              <w:bottom w:val="single" w:sz="4" w:space="0" w:color="000000"/>
              <w:right w:val="single" w:sz="4" w:space="0" w:color="000000"/>
            </w:tcBorders>
          </w:tcPr>
          <w:p w14:paraId="34206E08"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$ 550</w:t>
            </w:r>
          </w:p>
        </w:tc>
      </w:tr>
      <w:tr w:rsidR="00C720C2" w:rsidRPr="00706B25" w14:paraId="06965F62" w14:textId="77777777" w:rsidTr="00DB4DF8">
        <w:trPr>
          <w:trHeight w:val="240"/>
          <w:jc w:val="center"/>
        </w:trPr>
        <w:tc>
          <w:tcPr>
            <w:tcW w:w="4003" w:type="dxa"/>
            <w:tcBorders>
              <w:top w:val="single" w:sz="4" w:space="0" w:color="000000"/>
              <w:left w:val="single" w:sz="4" w:space="0" w:color="000000"/>
              <w:bottom w:val="single" w:sz="4" w:space="0" w:color="000000"/>
              <w:right w:val="single" w:sz="4" w:space="0" w:color="000000"/>
            </w:tcBorders>
          </w:tcPr>
          <w:p w14:paraId="759B6C59"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Entre Convenios</w:t>
            </w:r>
          </w:p>
        </w:tc>
        <w:tc>
          <w:tcPr>
            <w:tcW w:w="2177" w:type="dxa"/>
            <w:tcBorders>
              <w:top w:val="single" w:sz="4" w:space="0" w:color="000000"/>
              <w:left w:val="single" w:sz="4" w:space="0" w:color="000000"/>
              <w:bottom w:val="single" w:sz="4" w:space="0" w:color="000000"/>
              <w:right w:val="single" w:sz="4" w:space="0" w:color="000000"/>
            </w:tcBorders>
          </w:tcPr>
          <w:p w14:paraId="669894EE"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$ 350</w:t>
            </w:r>
          </w:p>
        </w:tc>
      </w:tr>
      <w:tr w:rsidR="00C720C2" w:rsidRPr="00706B25" w14:paraId="0AE04B8F" w14:textId="77777777" w:rsidTr="00DB4DF8">
        <w:trPr>
          <w:trHeight w:val="242"/>
          <w:jc w:val="center"/>
        </w:trPr>
        <w:tc>
          <w:tcPr>
            <w:tcW w:w="4003" w:type="dxa"/>
            <w:tcBorders>
              <w:top w:val="single" w:sz="4" w:space="0" w:color="000000"/>
              <w:left w:val="single" w:sz="4" w:space="0" w:color="000000"/>
              <w:bottom w:val="single" w:sz="4" w:space="0" w:color="000000"/>
              <w:right w:val="single" w:sz="4" w:space="0" w:color="000000"/>
            </w:tcBorders>
          </w:tcPr>
          <w:p w14:paraId="51D5DBD0"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De Convenios a Particulares</w:t>
            </w:r>
          </w:p>
        </w:tc>
        <w:tc>
          <w:tcPr>
            <w:tcW w:w="2177" w:type="dxa"/>
            <w:tcBorders>
              <w:top w:val="single" w:sz="4" w:space="0" w:color="000000"/>
              <w:left w:val="single" w:sz="4" w:space="0" w:color="000000"/>
              <w:bottom w:val="single" w:sz="4" w:space="0" w:color="000000"/>
              <w:right w:val="single" w:sz="4" w:space="0" w:color="000000"/>
            </w:tcBorders>
          </w:tcPr>
          <w:p w14:paraId="145E90A8"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Sin Costo</w:t>
            </w:r>
          </w:p>
        </w:tc>
      </w:tr>
      <w:tr w:rsidR="00C720C2" w:rsidRPr="00706B25" w14:paraId="6C36D756" w14:textId="77777777" w:rsidTr="00DB4DF8">
        <w:trPr>
          <w:trHeight w:val="228"/>
          <w:jc w:val="center"/>
        </w:trPr>
        <w:tc>
          <w:tcPr>
            <w:tcW w:w="4003"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9BF6E36" w14:textId="77777777" w:rsidR="00C720C2" w:rsidRPr="00706B25" w:rsidRDefault="00C720C2" w:rsidP="00DB4DF8">
            <w:pPr>
              <w:spacing w:after="0"/>
              <w:jc w:val="both"/>
              <w:rPr>
                <w:rFonts w:ascii="Arial" w:hAnsi="Arial" w:cs="Arial"/>
                <w:b/>
                <w:sz w:val="20"/>
                <w:szCs w:val="20"/>
              </w:rPr>
            </w:pPr>
            <w:r w:rsidRPr="00706B25">
              <w:rPr>
                <w:rFonts w:ascii="Arial" w:hAnsi="Arial" w:cs="Arial"/>
                <w:b/>
                <w:sz w:val="20"/>
                <w:szCs w:val="20"/>
              </w:rPr>
              <w:t>Plazo que Resta para la Renovación</w:t>
            </w:r>
          </w:p>
        </w:tc>
        <w:tc>
          <w:tcPr>
            <w:tcW w:w="217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FF3EF7A" w14:textId="77777777" w:rsidR="00C720C2" w:rsidRPr="00706B25" w:rsidRDefault="00C720C2" w:rsidP="00DB4DF8">
            <w:pPr>
              <w:spacing w:after="0"/>
              <w:jc w:val="both"/>
              <w:rPr>
                <w:rFonts w:ascii="Arial" w:hAnsi="Arial" w:cs="Arial"/>
                <w:b/>
                <w:sz w:val="20"/>
                <w:szCs w:val="20"/>
              </w:rPr>
            </w:pPr>
            <w:r w:rsidRPr="00706B25">
              <w:rPr>
                <w:rFonts w:ascii="Arial" w:hAnsi="Arial" w:cs="Arial"/>
                <w:b/>
                <w:sz w:val="20"/>
                <w:szCs w:val="20"/>
              </w:rPr>
              <w:t>Precio</w:t>
            </w:r>
          </w:p>
        </w:tc>
      </w:tr>
      <w:tr w:rsidR="00C720C2" w:rsidRPr="00706B25" w14:paraId="3EEE5CB3" w14:textId="77777777" w:rsidTr="00DB4DF8">
        <w:trPr>
          <w:trHeight w:val="251"/>
          <w:jc w:val="center"/>
        </w:trPr>
        <w:tc>
          <w:tcPr>
            <w:tcW w:w="4003" w:type="dxa"/>
            <w:tcBorders>
              <w:top w:val="single" w:sz="4" w:space="0" w:color="000000"/>
              <w:left w:val="single" w:sz="4" w:space="0" w:color="000000"/>
              <w:bottom w:val="single" w:sz="4" w:space="0" w:color="000000"/>
              <w:right w:val="single" w:sz="4" w:space="0" w:color="000000"/>
            </w:tcBorders>
          </w:tcPr>
          <w:p w14:paraId="0EEFEB0B"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Hasta 60 días</w:t>
            </w:r>
          </w:p>
        </w:tc>
        <w:tc>
          <w:tcPr>
            <w:tcW w:w="2177" w:type="dxa"/>
            <w:tcBorders>
              <w:top w:val="single" w:sz="4" w:space="0" w:color="000000"/>
              <w:left w:val="single" w:sz="4" w:space="0" w:color="000000"/>
              <w:bottom w:val="single" w:sz="4" w:space="0" w:color="000000"/>
              <w:right w:val="single" w:sz="4" w:space="0" w:color="000000"/>
            </w:tcBorders>
          </w:tcPr>
          <w:p w14:paraId="2518AE95"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Costo de reemplazo</w:t>
            </w:r>
          </w:p>
        </w:tc>
      </w:tr>
      <w:tr w:rsidR="00C720C2" w:rsidRPr="00706B25" w14:paraId="146C8BC7" w14:textId="77777777" w:rsidTr="00DB4DF8">
        <w:trPr>
          <w:trHeight w:val="240"/>
          <w:jc w:val="center"/>
        </w:trPr>
        <w:tc>
          <w:tcPr>
            <w:tcW w:w="4003" w:type="dxa"/>
            <w:tcBorders>
              <w:top w:val="single" w:sz="4" w:space="0" w:color="000000"/>
              <w:left w:val="single" w:sz="4" w:space="0" w:color="000000"/>
              <w:bottom w:val="single" w:sz="4" w:space="0" w:color="000000"/>
              <w:right w:val="single" w:sz="4" w:space="0" w:color="000000"/>
            </w:tcBorders>
          </w:tcPr>
          <w:p w14:paraId="59671F4F"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Más de 60 días</w:t>
            </w:r>
          </w:p>
        </w:tc>
        <w:tc>
          <w:tcPr>
            <w:tcW w:w="2177" w:type="dxa"/>
            <w:tcBorders>
              <w:top w:val="single" w:sz="4" w:space="0" w:color="000000"/>
              <w:left w:val="single" w:sz="4" w:space="0" w:color="000000"/>
              <w:bottom w:val="single" w:sz="4" w:space="0" w:color="000000"/>
              <w:right w:val="single" w:sz="4" w:space="0" w:color="000000"/>
            </w:tcBorders>
          </w:tcPr>
          <w:p w14:paraId="64290332" w14:textId="77777777" w:rsidR="00C720C2" w:rsidRPr="00706B25" w:rsidRDefault="00C720C2" w:rsidP="00DB4DF8">
            <w:pPr>
              <w:spacing w:after="0"/>
              <w:jc w:val="both"/>
              <w:rPr>
                <w:rFonts w:ascii="Arial" w:hAnsi="Arial" w:cs="Arial"/>
                <w:sz w:val="20"/>
                <w:szCs w:val="20"/>
              </w:rPr>
            </w:pPr>
            <w:r w:rsidRPr="00706B25">
              <w:rPr>
                <w:rFonts w:ascii="Arial" w:hAnsi="Arial" w:cs="Arial"/>
                <w:sz w:val="20"/>
                <w:szCs w:val="20"/>
              </w:rPr>
              <w:t>$ 550</w:t>
            </w:r>
          </w:p>
        </w:tc>
      </w:tr>
    </w:tbl>
    <w:p w14:paraId="233B1960" w14:textId="77777777" w:rsidR="00C720C2" w:rsidRDefault="00C720C2" w:rsidP="00C720C2">
      <w:pPr>
        <w:spacing w:after="0"/>
        <w:jc w:val="both"/>
        <w:rPr>
          <w:rFonts w:ascii="Arial" w:hAnsi="Arial" w:cs="Arial"/>
          <w:sz w:val="20"/>
          <w:szCs w:val="20"/>
        </w:rPr>
      </w:pPr>
      <w:r>
        <w:rPr>
          <w:rFonts w:ascii="Arial" w:hAnsi="Arial" w:cs="Arial"/>
          <w:sz w:val="20"/>
          <w:szCs w:val="20"/>
        </w:rPr>
        <w:t>Precio IVA incluido a cobrar en una sola cuota.</w:t>
      </w:r>
    </w:p>
    <w:p w14:paraId="2D4947AD"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Estos cargos se cobrarán en forma independiente de los cargos renovación, cargo anual, reimpresiones, reemplazos y/o cambios de fecha de cierre</w:t>
      </w:r>
      <w:r>
        <w:rPr>
          <w:rFonts w:ascii="Arial" w:hAnsi="Arial" w:cs="Arial"/>
          <w:sz w:val="20"/>
          <w:szCs w:val="20"/>
        </w:rPr>
        <w:t>.</w:t>
      </w:r>
    </w:p>
    <w:p w14:paraId="6F4F7C7B" w14:textId="77777777" w:rsidR="00C720C2" w:rsidRPr="00706B25" w:rsidRDefault="00C720C2" w:rsidP="00C720C2">
      <w:pPr>
        <w:spacing w:after="0"/>
        <w:jc w:val="both"/>
        <w:rPr>
          <w:rFonts w:ascii="Arial" w:hAnsi="Arial" w:cs="Arial"/>
          <w:sz w:val="20"/>
          <w:szCs w:val="20"/>
        </w:rPr>
      </w:pPr>
    </w:p>
    <w:p w14:paraId="57676335" w14:textId="77777777" w:rsidR="00C720C2" w:rsidRPr="00706B25" w:rsidRDefault="00C720C2" w:rsidP="00C720C2">
      <w:pPr>
        <w:spacing w:after="0"/>
        <w:jc w:val="both"/>
        <w:rPr>
          <w:rFonts w:ascii="Arial" w:hAnsi="Arial" w:cs="Arial"/>
          <w:sz w:val="20"/>
          <w:szCs w:val="20"/>
        </w:rPr>
      </w:pPr>
      <w:r w:rsidRPr="00706B25">
        <w:rPr>
          <w:rFonts w:ascii="Arial" w:hAnsi="Arial" w:cs="Arial"/>
          <w:b/>
          <w:sz w:val="20"/>
          <w:szCs w:val="20"/>
          <w:u w:val="single"/>
        </w:rPr>
        <w:t>Condiciones de Asistencia a Viajeros</w:t>
      </w:r>
      <w:r w:rsidRPr="004304AC">
        <w:rPr>
          <w:rFonts w:ascii="Arial" w:hAnsi="Arial" w:cs="Arial"/>
          <w:sz w:val="20"/>
          <w:szCs w:val="20"/>
        </w:rPr>
        <w:t>:</w:t>
      </w:r>
    </w:p>
    <w:p w14:paraId="3455D114"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Solicitar información en cualquier Dependencia del Banco República</w:t>
      </w:r>
      <w:r>
        <w:rPr>
          <w:rFonts w:ascii="Arial" w:hAnsi="Arial" w:cs="Arial"/>
          <w:sz w:val="20"/>
          <w:szCs w:val="20"/>
        </w:rPr>
        <w:t>.</w:t>
      </w:r>
    </w:p>
    <w:p w14:paraId="5B42CA86" w14:textId="77777777" w:rsidR="00C720C2" w:rsidRPr="00706B25" w:rsidRDefault="00C720C2" w:rsidP="00C720C2">
      <w:pPr>
        <w:spacing w:after="0"/>
        <w:jc w:val="both"/>
        <w:rPr>
          <w:rFonts w:ascii="Arial" w:hAnsi="Arial" w:cs="Arial"/>
          <w:sz w:val="20"/>
          <w:szCs w:val="20"/>
        </w:rPr>
      </w:pPr>
    </w:p>
    <w:p w14:paraId="2C6063DA" w14:textId="77777777" w:rsidR="003947A8" w:rsidRDefault="003947A8" w:rsidP="003947A8">
      <w:pPr>
        <w:spacing w:after="0"/>
        <w:jc w:val="both"/>
        <w:rPr>
          <w:rFonts w:ascii="Arial" w:hAnsi="Arial" w:cs="Arial"/>
          <w:sz w:val="20"/>
          <w:szCs w:val="20"/>
        </w:rPr>
      </w:pPr>
      <w:r>
        <w:rPr>
          <w:rFonts w:ascii="Arial" w:hAnsi="Arial" w:cs="Arial"/>
          <w:b/>
          <w:bCs/>
          <w:sz w:val="20"/>
          <w:szCs w:val="20"/>
          <w:u w:val="single"/>
        </w:rPr>
        <w:t>Acceso a Salas Vip de Aeropuertos (exclusivo para Tarjetas Visa Platinum)</w:t>
      </w:r>
      <w:r>
        <w:rPr>
          <w:rFonts w:ascii="Arial" w:hAnsi="Arial" w:cs="Arial"/>
          <w:sz w:val="20"/>
          <w:szCs w:val="20"/>
        </w:rPr>
        <w:t>:</w:t>
      </w:r>
    </w:p>
    <w:p w14:paraId="08E36EA0" w14:textId="77777777" w:rsidR="003947A8" w:rsidRDefault="003947A8" w:rsidP="003947A8">
      <w:pPr>
        <w:spacing w:after="0"/>
        <w:jc w:val="both"/>
        <w:rPr>
          <w:rFonts w:ascii="Arial" w:hAnsi="Arial" w:cs="Arial"/>
          <w:color w:val="000000"/>
          <w:sz w:val="20"/>
          <w:szCs w:val="20"/>
        </w:rPr>
      </w:pPr>
      <w:r>
        <w:rPr>
          <w:rFonts w:ascii="Arial" w:hAnsi="Arial" w:cs="Arial"/>
          <w:color w:val="000000"/>
          <w:sz w:val="20"/>
          <w:szCs w:val="20"/>
        </w:rPr>
        <w:t>Para los accesos con cargo, el costo será de U$S 32. (*)</w:t>
      </w:r>
    </w:p>
    <w:p w14:paraId="1817AE18" w14:textId="77777777" w:rsidR="003947A8" w:rsidRDefault="003947A8" w:rsidP="003947A8">
      <w:pPr>
        <w:spacing w:after="0"/>
        <w:jc w:val="both"/>
        <w:rPr>
          <w:rFonts w:ascii="Arial" w:hAnsi="Arial" w:cs="Arial"/>
          <w:sz w:val="20"/>
          <w:szCs w:val="20"/>
        </w:rPr>
      </w:pPr>
      <w:r>
        <w:rPr>
          <w:rFonts w:ascii="Arial" w:hAnsi="Arial" w:cs="Arial"/>
          <w:sz w:val="20"/>
          <w:szCs w:val="20"/>
        </w:rPr>
        <w:t xml:space="preserve">Ver condiciones en </w:t>
      </w:r>
      <w:r w:rsidRPr="003947A8">
        <w:rPr>
          <w:rFonts w:ascii="Arial" w:hAnsi="Arial" w:cs="Arial"/>
          <w:b/>
          <w:bCs/>
          <w:sz w:val="20"/>
          <w:szCs w:val="20"/>
        </w:rPr>
        <w:t>www.brou.com.uy</w:t>
      </w:r>
    </w:p>
    <w:p w14:paraId="5F7E8A83" w14:textId="77777777" w:rsidR="003947A8" w:rsidRDefault="003947A8" w:rsidP="003947A8">
      <w:pPr>
        <w:spacing w:after="0"/>
        <w:jc w:val="both"/>
        <w:rPr>
          <w:rFonts w:ascii="Arial" w:hAnsi="Arial" w:cs="Arial"/>
          <w:sz w:val="20"/>
          <w:szCs w:val="20"/>
        </w:rPr>
      </w:pPr>
      <w:r>
        <w:rPr>
          <w:rFonts w:ascii="Arial" w:hAnsi="Arial" w:cs="Arial"/>
          <w:sz w:val="20"/>
          <w:szCs w:val="20"/>
        </w:rPr>
        <w:t xml:space="preserve">(*) </w:t>
      </w:r>
      <w:r>
        <w:rPr>
          <w:rFonts w:ascii="Arial" w:hAnsi="Arial" w:cs="Arial"/>
          <w:color w:val="000000"/>
          <w:sz w:val="20"/>
          <w:szCs w:val="20"/>
        </w:rPr>
        <w:t>El costo indicado es fijado por Visa y podrá ser modificado sin previo aviso.</w:t>
      </w:r>
    </w:p>
    <w:p w14:paraId="14949B7C" w14:textId="77777777" w:rsidR="00C720C2" w:rsidRPr="00706B25" w:rsidRDefault="00C720C2" w:rsidP="00C720C2">
      <w:pPr>
        <w:spacing w:after="0"/>
        <w:jc w:val="both"/>
        <w:rPr>
          <w:rFonts w:ascii="Arial" w:hAnsi="Arial" w:cs="Arial"/>
          <w:sz w:val="20"/>
          <w:szCs w:val="20"/>
        </w:rPr>
      </w:pPr>
    </w:p>
    <w:p w14:paraId="241D99FF" w14:textId="77777777" w:rsidR="00C720C2" w:rsidRPr="00706B25" w:rsidRDefault="00C720C2" w:rsidP="00C720C2">
      <w:pPr>
        <w:spacing w:after="0"/>
        <w:jc w:val="both"/>
        <w:rPr>
          <w:rFonts w:ascii="Arial" w:hAnsi="Arial" w:cs="Arial"/>
          <w:sz w:val="20"/>
          <w:szCs w:val="20"/>
        </w:rPr>
      </w:pPr>
      <w:r w:rsidRPr="00706B25">
        <w:rPr>
          <w:rFonts w:ascii="Arial" w:hAnsi="Arial" w:cs="Arial"/>
          <w:b/>
          <w:sz w:val="20"/>
          <w:szCs w:val="20"/>
          <w:u w:val="single"/>
        </w:rPr>
        <w:t>PAGO MÍNIMO</w:t>
      </w:r>
      <w:r w:rsidRPr="004304AC">
        <w:rPr>
          <w:rFonts w:ascii="Arial" w:hAnsi="Arial" w:cs="Arial"/>
          <w:sz w:val="20"/>
          <w:szCs w:val="20"/>
        </w:rPr>
        <w:t>:</w:t>
      </w:r>
      <w:r w:rsidRPr="00706B25">
        <w:rPr>
          <w:rFonts w:ascii="Arial" w:hAnsi="Arial" w:cs="Arial"/>
          <w:b/>
          <w:sz w:val="20"/>
          <w:szCs w:val="20"/>
        </w:rPr>
        <w:t xml:space="preserve"> </w:t>
      </w:r>
      <w:r w:rsidRPr="00706B25">
        <w:rPr>
          <w:rFonts w:ascii="Arial" w:hAnsi="Arial" w:cs="Arial"/>
          <w:sz w:val="20"/>
          <w:szCs w:val="20"/>
        </w:rPr>
        <w:t>(artículo I.12 del Contrato)</w:t>
      </w:r>
    </w:p>
    <w:p w14:paraId="1EA99D16"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A cada cierre mensual, el titular deberá cumplir con el "pago mínimo" que se indica en el Estado de Cuenta, y que comprende: a) el importe de los intereses devengados, comisiones e impuestos; b) el importe de los sobregiros, si los hubiere; c) el porcentaje del 10% del saldo total adeudado; d) el importe de pagos mínimos incumplidos de meses anteriores, si los hubiere</w:t>
      </w:r>
      <w:r>
        <w:rPr>
          <w:rFonts w:ascii="Arial" w:hAnsi="Arial" w:cs="Arial"/>
          <w:sz w:val="20"/>
          <w:szCs w:val="20"/>
        </w:rPr>
        <w:t>;</w:t>
      </w:r>
      <w:r w:rsidRPr="00706B25">
        <w:rPr>
          <w:rFonts w:ascii="Arial" w:hAnsi="Arial" w:cs="Arial"/>
          <w:sz w:val="20"/>
          <w:szCs w:val="20"/>
        </w:rPr>
        <w:t xml:space="preserve"> e) otros rubros o conceptos que a juicio del Banco correspondan ser incorporados a este pago mínimo. Dichos rubros o sus porcentajes podrán ser modificados por el Banco, lo que será comunicado al CLIENTE, de acuerdo con la </w:t>
      </w:r>
      <w:r w:rsidR="006B16E9" w:rsidRPr="00706B25">
        <w:rPr>
          <w:rFonts w:ascii="Arial" w:hAnsi="Arial" w:cs="Arial"/>
          <w:sz w:val="20"/>
          <w:szCs w:val="20"/>
        </w:rPr>
        <w:t xml:space="preserve">normativa </w:t>
      </w:r>
      <w:proofErr w:type="spellStart"/>
      <w:r w:rsidR="006B16E9" w:rsidRPr="00706B25">
        <w:rPr>
          <w:rFonts w:ascii="Arial" w:hAnsi="Arial" w:cs="Arial"/>
          <w:sz w:val="20"/>
          <w:szCs w:val="20"/>
        </w:rPr>
        <w:t>bancocentralista</w:t>
      </w:r>
      <w:proofErr w:type="spellEnd"/>
      <w:r w:rsidRPr="00706B25">
        <w:rPr>
          <w:rFonts w:ascii="Arial" w:hAnsi="Arial" w:cs="Arial"/>
          <w:sz w:val="20"/>
          <w:szCs w:val="20"/>
        </w:rPr>
        <w:t xml:space="preserve">, y lo previsto en </w:t>
      </w:r>
      <w:r>
        <w:rPr>
          <w:rFonts w:ascii="Arial" w:hAnsi="Arial" w:cs="Arial"/>
          <w:sz w:val="20"/>
          <w:szCs w:val="20"/>
        </w:rPr>
        <w:t>el artículo II.2 del Contrato</w:t>
      </w:r>
      <w:r w:rsidRPr="00706B25">
        <w:rPr>
          <w:rFonts w:ascii="Arial" w:hAnsi="Arial" w:cs="Arial"/>
          <w:sz w:val="20"/>
          <w:szCs w:val="20"/>
        </w:rPr>
        <w:t>.</w:t>
      </w:r>
    </w:p>
    <w:p w14:paraId="6BFC1979" w14:textId="77777777" w:rsidR="00C720C2" w:rsidRPr="00706B25" w:rsidRDefault="00C720C2" w:rsidP="00C720C2">
      <w:pPr>
        <w:spacing w:after="0"/>
        <w:jc w:val="both"/>
        <w:rPr>
          <w:rFonts w:ascii="Arial" w:hAnsi="Arial" w:cs="Arial"/>
          <w:sz w:val="20"/>
          <w:szCs w:val="20"/>
        </w:rPr>
      </w:pPr>
    </w:p>
    <w:p w14:paraId="416A37E9" w14:textId="77777777" w:rsidR="00C720C2" w:rsidRPr="00706B25" w:rsidRDefault="00C720C2" w:rsidP="00C720C2">
      <w:pPr>
        <w:spacing w:after="0"/>
        <w:jc w:val="both"/>
        <w:rPr>
          <w:rFonts w:ascii="Arial" w:hAnsi="Arial" w:cs="Arial"/>
          <w:sz w:val="20"/>
          <w:szCs w:val="20"/>
        </w:rPr>
      </w:pPr>
      <w:r w:rsidRPr="00706B25">
        <w:rPr>
          <w:rFonts w:ascii="Arial" w:hAnsi="Arial" w:cs="Arial"/>
          <w:b/>
          <w:sz w:val="20"/>
          <w:szCs w:val="20"/>
          <w:u w:val="single"/>
        </w:rPr>
        <w:t>PÉRDIDA, ROBO O FALSIFICACIÓN DE LA TARJETA</w:t>
      </w:r>
      <w:r w:rsidRPr="004304AC">
        <w:rPr>
          <w:rFonts w:ascii="Arial" w:hAnsi="Arial" w:cs="Arial"/>
          <w:sz w:val="20"/>
          <w:szCs w:val="20"/>
        </w:rPr>
        <w:t>:</w:t>
      </w:r>
      <w:r w:rsidRPr="004304AC">
        <w:rPr>
          <w:rFonts w:ascii="Arial" w:hAnsi="Arial" w:cs="Arial"/>
          <w:b/>
          <w:sz w:val="20"/>
          <w:szCs w:val="20"/>
        </w:rPr>
        <w:t xml:space="preserve"> </w:t>
      </w:r>
      <w:r w:rsidRPr="00706B25">
        <w:rPr>
          <w:rFonts w:ascii="Arial" w:hAnsi="Arial" w:cs="Arial"/>
          <w:sz w:val="20"/>
          <w:szCs w:val="20"/>
        </w:rPr>
        <w:t>(artículo I.6 Del Contrato)</w:t>
      </w:r>
    </w:p>
    <w:p w14:paraId="22EFB05A"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 xml:space="preserve">En caso de pérdida robo o falsificación de la Tarjeta, el USUARIO se obliga a realizar de inmediato la denuncia al sistema correspondiente, el que le asignará un número de denuncia que la identifica, sin perjuicio de la denuncia policial o judicial correspondiente. El USUARIO será responsable frente al Banco y asumirá como propios los importes de todas las utilizaciones y compras que se realicen por otras personas con la Tarjeta perdida, robada o falsificada, hasta el momento en que realice la denuncia por los canales habilitados a tales efectos. El Banco debitará </w:t>
      </w:r>
      <w:r w:rsidRPr="00706B25">
        <w:rPr>
          <w:rFonts w:ascii="Arial" w:hAnsi="Arial" w:cs="Arial"/>
          <w:sz w:val="20"/>
          <w:szCs w:val="20"/>
        </w:rPr>
        <w:lastRenderedPageBreak/>
        <w:t>en Cuenta del USUARIO estos importes. Asimismo, son de cargo del USUARIO el costo de todas las gestiones, avisos, y comunicaciones que el Banco y/o el sistema realicen u ordenen como consecuencia de la pérdida o robo de la Tarjeta. En el caso de que el USUARIO logre recuperar la Tarjeta deberá abstenerse de utilizarla, obligándose a devolverla de inmediato al Banco.</w:t>
      </w:r>
    </w:p>
    <w:p w14:paraId="604D23D7"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Una vez realizada la denuncia, la tarjeta es bloqueada por tanto aún recuperada en caso de pérdida, no podrá ser utilizada.</w:t>
      </w:r>
    </w:p>
    <w:p w14:paraId="0A64E353"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 xml:space="preserve">El aviso de pérdida, robo o falsificación de su tarjeta surtirá efecto de forma inmediata si este se efectúa en forma telefónica al procesador de la misma. Ver en </w:t>
      </w:r>
      <w:r w:rsidRPr="005F1FF8">
        <w:rPr>
          <w:rFonts w:ascii="Arial" w:hAnsi="Arial" w:cs="Arial"/>
          <w:b/>
          <w:sz w:val="20"/>
          <w:szCs w:val="20"/>
        </w:rPr>
        <w:t>www.portal.brou.com.uy</w:t>
      </w:r>
      <w:r>
        <w:rPr>
          <w:rFonts w:ascii="Arial" w:hAnsi="Arial" w:cs="Arial"/>
          <w:sz w:val="20"/>
          <w:szCs w:val="20"/>
        </w:rPr>
        <w:t xml:space="preserve"> T</w:t>
      </w:r>
      <w:r w:rsidRPr="00706B25">
        <w:rPr>
          <w:rFonts w:ascii="Arial" w:hAnsi="Arial" w:cs="Arial"/>
          <w:sz w:val="20"/>
          <w:szCs w:val="20"/>
        </w:rPr>
        <w:t>el. de denuncias procesador VISA. (Sistarbanc SRL).</w:t>
      </w:r>
    </w:p>
    <w:p w14:paraId="5B719010" w14:textId="77777777" w:rsidR="00C720C2" w:rsidRPr="00706B25" w:rsidRDefault="00C720C2" w:rsidP="00C720C2">
      <w:pPr>
        <w:spacing w:after="0"/>
        <w:jc w:val="both"/>
        <w:rPr>
          <w:rFonts w:ascii="Arial" w:hAnsi="Arial" w:cs="Arial"/>
          <w:sz w:val="20"/>
          <w:szCs w:val="20"/>
        </w:rPr>
      </w:pPr>
    </w:p>
    <w:p w14:paraId="2EB09665" w14:textId="77777777" w:rsidR="00C720C2" w:rsidRPr="00706B25" w:rsidRDefault="00C720C2" w:rsidP="00C720C2">
      <w:pPr>
        <w:spacing w:after="0"/>
        <w:jc w:val="both"/>
        <w:rPr>
          <w:rFonts w:ascii="Arial" w:hAnsi="Arial" w:cs="Arial"/>
          <w:sz w:val="20"/>
          <w:szCs w:val="20"/>
        </w:rPr>
      </w:pPr>
      <w:r w:rsidRPr="00706B25">
        <w:rPr>
          <w:rFonts w:ascii="Arial" w:hAnsi="Arial" w:cs="Arial"/>
          <w:b/>
          <w:sz w:val="20"/>
          <w:szCs w:val="20"/>
          <w:u w:val="single"/>
        </w:rPr>
        <w:t>MODIFICACIONES</w:t>
      </w:r>
      <w:r w:rsidRPr="004304AC">
        <w:rPr>
          <w:rFonts w:ascii="Arial" w:hAnsi="Arial" w:cs="Arial"/>
          <w:sz w:val="20"/>
          <w:szCs w:val="20"/>
        </w:rPr>
        <w:t xml:space="preserve">: </w:t>
      </w:r>
      <w:r w:rsidRPr="00706B25">
        <w:rPr>
          <w:rFonts w:ascii="Arial" w:hAnsi="Arial" w:cs="Arial"/>
          <w:sz w:val="20"/>
          <w:szCs w:val="20"/>
        </w:rPr>
        <w:t>(artículo I.20 del Contrato)</w:t>
      </w:r>
    </w:p>
    <w:p w14:paraId="47867FB3"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El Banco podrá modificar el límite de crédito cuando lo crea conveniente, notificando de ello al USUARIO con un preaviso de 15 (quince) días hábiles de antelación a la entrada en vigencia de la modificación. El USUARIO podrá rechazar el nuevo límite de crédito dentro del plazo referido. Vencido el plazo sin oposición del cliente, las modificaciones se considerarán aceptadas plenamente siendo obligatorio su fiel cumplimiento. El Banco podrá reducir el límite de crédito sin necesidad de aviso previo en caso de que existan elementos objetivos que determinen un deterioro sustancial en la calidad crediticia del cliente.</w:t>
      </w:r>
    </w:p>
    <w:p w14:paraId="0DDDDC28"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Las variaciones que supongan aumento del límite de crédito, quedarán comprendidas dentro de las normas y obligaciones legales y contractuales que rigen para el crédito original fijado en este artículo del presente contrato.</w:t>
      </w:r>
    </w:p>
    <w:p w14:paraId="1353B41D"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El Banco podrá disponer la suspensión, limitación o reducción de los adelantos en efectivo, cuando lo crea conveniente, notificando de ello al USUARIO. El USUARIO podrá rechazar las modificaciones en el plazo de 10 (diez) días corridos a partir de su notificación. Vencido el plazo sin oposición del cliente, las modificaciones se considerarán aceptadas plenamente siendo obligatorio su fiel cumplimiento.</w:t>
      </w:r>
    </w:p>
    <w:p w14:paraId="0D317E40"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El Banco podrá modificar las tasas de interés compensatorio y de mora vigentes, tributos, cargos, gastos, comisiones, tarifas, seguros, multas u otros importes aplicables para mantener el producto contratado, cumpliendo el procedimiento previsto en las normas bancocentralistas, con un preaviso de 30 (treinta) días. Las modificaciones se comunicarán a través del estado de cuenta, con una antelación de 30 (treinta) días corridos a su entrada en vigencia. Si el USUARIO dentro de los 10 (diez) días corridos siguientes a la notificación antedicha no manifiesta su voluntad de dar por extinguido el Contrato, las modificaciones se considerarán aceptadas plenamente siendo obligatorio su fiel cumplimiento.</w:t>
      </w:r>
    </w:p>
    <w:p w14:paraId="3EC51C31" w14:textId="77777777" w:rsidR="00C720C2" w:rsidRPr="00706B25" w:rsidRDefault="00C720C2" w:rsidP="00C720C2">
      <w:pPr>
        <w:spacing w:after="0"/>
        <w:jc w:val="both"/>
        <w:rPr>
          <w:rFonts w:ascii="Arial" w:hAnsi="Arial" w:cs="Arial"/>
          <w:sz w:val="20"/>
          <w:szCs w:val="20"/>
        </w:rPr>
      </w:pPr>
    </w:p>
    <w:p w14:paraId="2AD74D75" w14:textId="77777777" w:rsidR="00C720C2" w:rsidRPr="00706B25" w:rsidRDefault="00C720C2" w:rsidP="00C720C2">
      <w:pPr>
        <w:spacing w:after="0"/>
        <w:jc w:val="both"/>
        <w:rPr>
          <w:rFonts w:ascii="Arial" w:hAnsi="Arial" w:cs="Arial"/>
          <w:sz w:val="20"/>
          <w:szCs w:val="20"/>
        </w:rPr>
      </w:pPr>
      <w:r w:rsidRPr="00706B25">
        <w:rPr>
          <w:rFonts w:ascii="Arial" w:hAnsi="Arial" w:cs="Arial"/>
          <w:b/>
          <w:sz w:val="20"/>
          <w:szCs w:val="20"/>
          <w:u w:val="single"/>
        </w:rPr>
        <w:t>SEGURO</w:t>
      </w:r>
      <w:r w:rsidRPr="00706B25">
        <w:rPr>
          <w:rFonts w:ascii="Arial" w:hAnsi="Arial" w:cs="Arial"/>
          <w:sz w:val="20"/>
          <w:szCs w:val="20"/>
        </w:rPr>
        <w:t>: (artículo I.23 del Contrato).</w:t>
      </w:r>
    </w:p>
    <w:p w14:paraId="20C34A30"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El Banco contrata al CLIENTE un Seguro de Vida sobre el saldo deudor. El costo de este servicio es de un 3‰ (tres por mil) sobre el saldo al cierre mensual de compras y cuotas pendientes, que se especifica en el informe mensual de la tarjeta.</w:t>
      </w:r>
    </w:p>
    <w:p w14:paraId="7F01CE41" w14:textId="77777777" w:rsidR="00C720C2" w:rsidRPr="00706B25" w:rsidRDefault="00C720C2" w:rsidP="00C720C2">
      <w:pPr>
        <w:spacing w:after="0"/>
        <w:jc w:val="both"/>
        <w:rPr>
          <w:rFonts w:ascii="Arial" w:hAnsi="Arial" w:cs="Arial"/>
          <w:sz w:val="20"/>
          <w:szCs w:val="20"/>
        </w:rPr>
      </w:pPr>
    </w:p>
    <w:p w14:paraId="03528402" w14:textId="77777777" w:rsidR="00C720C2" w:rsidRPr="00706B25" w:rsidRDefault="00C720C2" w:rsidP="00C720C2">
      <w:pPr>
        <w:spacing w:after="0"/>
        <w:jc w:val="both"/>
        <w:rPr>
          <w:rFonts w:ascii="Arial" w:hAnsi="Arial" w:cs="Arial"/>
          <w:sz w:val="20"/>
          <w:szCs w:val="20"/>
        </w:rPr>
      </w:pPr>
      <w:r w:rsidRPr="00706B25">
        <w:rPr>
          <w:rFonts w:ascii="Arial" w:hAnsi="Arial" w:cs="Arial"/>
          <w:b/>
          <w:sz w:val="20"/>
          <w:szCs w:val="20"/>
          <w:u w:val="single"/>
        </w:rPr>
        <w:t>RIESGOS A QUE ESTÁ EXPUESTO AL UTILIZAR LA TARJETA DE CRÉDITO</w:t>
      </w:r>
      <w:r w:rsidRPr="004304AC">
        <w:rPr>
          <w:rFonts w:ascii="Arial" w:hAnsi="Arial" w:cs="Arial"/>
          <w:sz w:val="20"/>
          <w:szCs w:val="20"/>
        </w:rPr>
        <w:t>:</w:t>
      </w:r>
    </w:p>
    <w:p w14:paraId="0F9F05E3"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El USUARIO de tarjetas de crédito deberá:</w:t>
      </w:r>
    </w:p>
    <w:p w14:paraId="62B1A20B" w14:textId="77777777" w:rsidR="00C720C2" w:rsidRPr="00706B25" w:rsidRDefault="00C720C2" w:rsidP="006B16E9">
      <w:pPr>
        <w:numPr>
          <w:ilvl w:val="0"/>
          <w:numId w:val="3"/>
        </w:numPr>
        <w:spacing w:after="0"/>
        <w:jc w:val="both"/>
        <w:rPr>
          <w:rFonts w:ascii="Arial" w:hAnsi="Arial" w:cs="Arial"/>
          <w:sz w:val="20"/>
          <w:szCs w:val="20"/>
        </w:rPr>
      </w:pPr>
      <w:r w:rsidRPr="00706B25">
        <w:rPr>
          <w:rFonts w:ascii="Arial" w:hAnsi="Arial" w:cs="Arial"/>
          <w:sz w:val="20"/>
          <w:szCs w:val="20"/>
        </w:rPr>
        <w:t>Utilizarla de acuerdo con las condiciones del contrato.</w:t>
      </w:r>
    </w:p>
    <w:p w14:paraId="53A262E7" w14:textId="77777777" w:rsidR="00C720C2" w:rsidRPr="00706B25" w:rsidRDefault="00C720C2" w:rsidP="006B16E9">
      <w:pPr>
        <w:numPr>
          <w:ilvl w:val="0"/>
          <w:numId w:val="3"/>
        </w:numPr>
        <w:spacing w:after="0"/>
        <w:jc w:val="both"/>
        <w:rPr>
          <w:rFonts w:ascii="Arial" w:hAnsi="Arial" w:cs="Arial"/>
          <w:sz w:val="20"/>
          <w:szCs w:val="20"/>
        </w:rPr>
      </w:pPr>
      <w:r w:rsidRPr="00706B25">
        <w:rPr>
          <w:rFonts w:ascii="Arial" w:hAnsi="Arial" w:cs="Arial"/>
          <w:sz w:val="20"/>
          <w:szCs w:val="20"/>
        </w:rPr>
        <w:t>Solicitar al emisor o a quien sea designado por éste, toda la información que estime necesaria acerca del uso del mismo al acceder por primera vez al servicio o ante cualquier duda que se le presente posteriormente.</w:t>
      </w:r>
    </w:p>
    <w:p w14:paraId="17B908C5" w14:textId="77777777" w:rsidR="00C720C2" w:rsidRPr="00706B25" w:rsidRDefault="00C720C2" w:rsidP="006B16E9">
      <w:pPr>
        <w:numPr>
          <w:ilvl w:val="0"/>
          <w:numId w:val="3"/>
        </w:numPr>
        <w:spacing w:after="0"/>
        <w:jc w:val="both"/>
        <w:rPr>
          <w:rFonts w:ascii="Arial" w:hAnsi="Arial" w:cs="Arial"/>
          <w:sz w:val="20"/>
          <w:szCs w:val="20"/>
        </w:rPr>
      </w:pPr>
      <w:r w:rsidRPr="00706B25">
        <w:rPr>
          <w:rFonts w:ascii="Arial" w:hAnsi="Arial" w:cs="Arial"/>
          <w:sz w:val="20"/>
          <w:szCs w:val="20"/>
        </w:rPr>
        <w:t>Modificar y actualizar el código de identificación personal (“</w:t>
      </w:r>
      <w:proofErr w:type="spellStart"/>
      <w:r w:rsidRPr="00706B25">
        <w:rPr>
          <w:rFonts w:ascii="Arial" w:hAnsi="Arial" w:cs="Arial"/>
          <w:sz w:val="20"/>
          <w:szCs w:val="20"/>
        </w:rPr>
        <w:t>password</w:t>
      </w:r>
      <w:proofErr w:type="spellEnd"/>
      <w:r w:rsidRPr="00706B25">
        <w:rPr>
          <w:rFonts w:ascii="Arial" w:hAnsi="Arial" w:cs="Arial"/>
          <w:sz w:val="20"/>
          <w:szCs w:val="20"/>
        </w:rPr>
        <w:t>”, “PIN”) u otra forma de autenticación asignada por el emisor, siguiendo las recomendaciones otorgadas por éste.</w:t>
      </w:r>
    </w:p>
    <w:p w14:paraId="309220AB" w14:textId="77777777" w:rsidR="00C720C2" w:rsidRPr="00706B25" w:rsidRDefault="00C720C2" w:rsidP="006B16E9">
      <w:pPr>
        <w:numPr>
          <w:ilvl w:val="0"/>
          <w:numId w:val="3"/>
        </w:numPr>
        <w:spacing w:after="0"/>
        <w:jc w:val="both"/>
        <w:rPr>
          <w:rFonts w:ascii="Arial" w:hAnsi="Arial" w:cs="Arial"/>
          <w:sz w:val="20"/>
          <w:szCs w:val="20"/>
        </w:rPr>
      </w:pPr>
      <w:r w:rsidRPr="00706B25">
        <w:rPr>
          <w:rFonts w:ascii="Arial" w:hAnsi="Arial" w:cs="Arial"/>
          <w:sz w:val="20"/>
          <w:szCs w:val="20"/>
        </w:rPr>
        <w:t xml:space="preserve">No divulgar el código de identificación personal </w:t>
      </w:r>
      <w:r>
        <w:rPr>
          <w:rFonts w:ascii="Arial" w:hAnsi="Arial" w:cs="Arial"/>
          <w:sz w:val="20"/>
          <w:szCs w:val="20"/>
        </w:rPr>
        <w:t>u</w:t>
      </w:r>
      <w:r w:rsidRPr="00706B25">
        <w:rPr>
          <w:rFonts w:ascii="Arial" w:hAnsi="Arial" w:cs="Arial"/>
          <w:sz w:val="20"/>
          <w:szCs w:val="20"/>
        </w:rPr>
        <w:t xml:space="preserve"> otro código, ni escribirlo en el instrumento electrónico o en un papel que se guarde con él. Además, deberá tomar las medidas adecuadas para garantizar su seguridad.</w:t>
      </w:r>
    </w:p>
    <w:p w14:paraId="70FC1550" w14:textId="77777777" w:rsidR="00C720C2" w:rsidRPr="00706B25" w:rsidRDefault="00C720C2" w:rsidP="006B16E9">
      <w:pPr>
        <w:numPr>
          <w:ilvl w:val="0"/>
          <w:numId w:val="3"/>
        </w:numPr>
        <w:spacing w:after="0"/>
        <w:jc w:val="both"/>
        <w:rPr>
          <w:rFonts w:ascii="Arial" w:hAnsi="Arial" w:cs="Arial"/>
          <w:sz w:val="20"/>
          <w:szCs w:val="20"/>
        </w:rPr>
      </w:pPr>
      <w:r w:rsidRPr="00706B25">
        <w:rPr>
          <w:rFonts w:ascii="Arial" w:hAnsi="Arial" w:cs="Arial"/>
          <w:sz w:val="20"/>
          <w:szCs w:val="20"/>
        </w:rPr>
        <w:t xml:space="preserve">Guardar el instrumento electrónico en un lugar seguro y verificar periódicamente su existencia. </w:t>
      </w:r>
    </w:p>
    <w:p w14:paraId="11CA8C0F" w14:textId="77777777" w:rsidR="00C720C2" w:rsidRPr="00706B25" w:rsidRDefault="00C720C2" w:rsidP="006B16E9">
      <w:pPr>
        <w:numPr>
          <w:ilvl w:val="0"/>
          <w:numId w:val="3"/>
        </w:numPr>
        <w:spacing w:after="0"/>
        <w:jc w:val="both"/>
        <w:rPr>
          <w:rFonts w:ascii="Arial" w:hAnsi="Arial" w:cs="Arial"/>
          <w:sz w:val="20"/>
          <w:szCs w:val="20"/>
        </w:rPr>
      </w:pPr>
      <w:r w:rsidRPr="00706B25">
        <w:rPr>
          <w:rFonts w:ascii="Arial" w:hAnsi="Arial" w:cs="Arial"/>
          <w:sz w:val="20"/>
          <w:szCs w:val="20"/>
        </w:rPr>
        <w:t>Destruir los instrumentos electrónicos vencidos o devolverlos al emisor.</w:t>
      </w:r>
    </w:p>
    <w:p w14:paraId="226BE7CE" w14:textId="77777777" w:rsidR="00C720C2" w:rsidRPr="00706B25" w:rsidRDefault="00C720C2" w:rsidP="006B16E9">
      <w:pPr>
        <w:numPr>
          <w:ilvl w:val="0"/>
          <w:numId w:val="3"/>
        </w:numPr>
        <w:spacing w:after="0"/>
        <w:jc w:val="both"/>
        <w:rPr>
          <w:rFonts w:ascii="Arial" w:hAnsi="Arial" w:cs="Arial"/>
          <w:sz w:val="20"/>
          <w:szCs w:val="20"/>
        </w:rPr>
      </w:pPr>
      <w:r w:rsidRPr="00706B25">
        <w:rPr>
          <w:rFonts w:ascii="Arial" w:hAnsi="Arial" w:cs="Arial"/>
          <w:sz w:val="20"/>
          <w:szCs w:val="20"/>
        </w:rPr>
        <w:lastRenderedPageBreak/>
        <w:t>No digitar el código de identificación personal en presencia de otras personas, aun cuando pretendan ayudarlo, ni facilitar el instrumento electrónico a terceros, ya que el mismo es de uso personal.</w:t>
      </w:r>
    </w:p>
    <w:p w14:paraId="20A880D6" w14:textId="77777777" w:rsidR="00C720C2" w:rsidRPr="00706B25" w:rsidRDefault="00C720C2" w:rsidP="006B16E9">
      <w:pPr>
        <w:numPr>
          <w:ilvl w:val="0"/>
          <w:numId w:val="3"/>
        </w:numPr>
        <w:spacing w:after="0"/>
        <w:jc w:val="both"/>
        <w:rPr>
          <w:rFonts w:ascii="Arial" w:hAnsi="Arial" w:cs="Arial"/>
          <w:sz w:val="20"/>
          <w:szCs w:val="20"/>
        </w:rPr>
      </w:pPr>
      <w:r w:rsidRPr="00706B25">
        <w:rPr>
          <w:rFonts w:ascii="Arial" w:hAnsi="Arial" w:cs="Arial"/>
          <w:sz w:val="20"/>
          <w:szCs w:val="20"/>
        </w:rPr>
        <w:t>Informar al emisor, inmediatamente al detectarlo, sobre:</w:t>
      </w:r>
    </w:p>
    <w:p w14:paraId="7B6351A7" w14:textId="77777777" w:rsidR="00C720C2" w:rsidRPr="00706B25" w:rsidRDefault="00C720C2" w:rsidP="006B16E9">
      <w:pPr>
        <w:numPr>
          <w:ilvl w:val="1"/>
          <w:numId w:val="3"/>
        </w:numPr>
        <w:spacing w:after="0"/>
        <w:jc w:val="both"/>
        <w:rPr>
          <w:rFonts w:ascii="Arial" w:hAnsi="Arial" w:cs="Arial"/>
          <w:sz w:val="20"/>
          <w:szCs w:val="20"/>
        </w:rPr>
      </w:pPr>
      <w:r>
        <w:rPr>
          <w:rFonts w:ascii="Arial" w:hAnsi="Arial" w:cs="Arial"/>
          <w:sz w:val="20"/>
          <w:szCs w:val="20"/>
        </w:rPr>
        <w:t>E</w:t>
      </w:r>
      <w:r w:rsidRPr="00706B25">
        <w:rPr>
          <w:rFonts w:ascii="Arial" w:hAnsi="Arial" w:cs="Arial"/>
          <w:sz w:val="20"/>
          <w:szCs w:val="20"/>
        </w:rPr>
        <w:t>l robo o extravío del instrumento electrónico</w:t>
      </w:r>
    </w:p>
    <w:p w14:paraId="2C40718D" w14:textId="77777777" w:rsidR="00C720C2" w:rsidRPr="00706B25" w:rsidRDefault="00C720C2" w:rsidP="006B16E9">
      <w:pPr>
        <w:numPr>
          <w:ilvl w:val="1"/>
          <w:numId w:val="3"/>
        </w:numPr>
        <w:spacing w:after="0"/>
        <w:jc w:val="both"/>
        <w:rPr>
          <w:rFonts w:ascii="Arial" w:hAnsi="Arial" w:cs="Arial"/>
          <w:sz w:val="20"/>
          <w:szCs w:val="20"/>
        </w:rPr>
      </w:pPr>
      <w:r>
        <w:rPr>
          <w:rFonts w:ascii="Arial" w:hAnsi="Arial" w:cs="Arial"/>
          <w:sz w:val="20"/>
          <w:szCs w:val="20"/>
        </w:rPr>
        <w:t>A</w:t>
      </w:r>
      <w:r w:rsidRPr="00706B25">
        <w:rPr>
          <w:rFonts w:ascii="Arial" w:hAnsi="Arial" w:cs="Arial"/>
          <w:sz w:val="20"/>
          <w:szCs w:val="20"/>
        </w:rPr>
        <w:t>quellas operaciones que no se hayan efectuado correctamente</w:t>
      </w:r>
    </w:p>
    <w:p w14:paraId="3F50E7B1" w14:textId="77777777" w:rsidR="00C720C2" w:rsidRPr="00706B25" w:rsidRDefault="00C720C2" w:rsidP="006B16E9">
      <w:pPr>
        <w:numPr>
          <w:ilvl w:val="1"/>
          <w:numId w:val="3"/>
        </w:numPr>
        <w:spacing w:after="0"/>
        <w:jc w:val="both"/>
        <w:rPr>
          <w:rFonts w:ascii="Arial" w:hAnsi="Arial" w:cs="Arial"/>
          <w:sz w:val="20"/>
          <w:szCs w:val="20"/>
        </w:rPr>
      </w:pPr>
      <w:r>
        <w:rPr>
          <w:rFonts w:ascii="Arial" w:hAnsi="Arial" w:cs="Arial"/>
          <w:sz w:val="20"/>
          <w:szCs w:val="20"/>
        </w:rPr>
        <w:t>E</w:t>
      </w:r>
      <w:r w:rsidRPr="00706B25">
        <w:rPr>
          <w:rFonts w:ascii="Arial" w:hAnsi="Arial" w:cs="Arial"/>
          <w:sz w:val="20"/>
          <w:szCs w:val="20"/>
        </w:rPr>
        <w:t>l registro en su cuenta de operaciones no efectuadas</w:t>
      </w:r>
    </w:p>
    <w:p w14:paraId="1DD5575B" w14:textId="77777777" w:rsidR="00C720C2" w:rsidRPr="00706B25" w:rsidRDefault="00C720C2" w:rsidP="006B16E9">
      <w:pPr>
        <w:numPr>
          <w:ilvl w:val="1"/>
          <w:numId w:val="3"/>
        </w:numPr>
        <w:spacing w:after="0"/>
        <w:jc w:val="both"/>
        <w:rPr>
          <w:rFonts w:ascii="Arial" w:hAnsi="Arial" w:cs="Arial"/>
          <w:sz w:val="20"/>
          <w:szCs w:val="20"/>
        </w:rPr>
      </w:pPr>
      <w:r>
        <w:rPr>
          <w:rFonts w:ascii="Arial" w:hAnsi="Arial" w:cs="Arial"/>
          <w:sz w:val="20"/>
          <w:szCs w:val="20"/>
        </w:rPr>
        <w:t>F</w:t>
      </w:r>
      <w:r w:rsidRPr="00706B25">
        <w:rPr>
          <w:rFonts w:ascii="Arial" w:hAnsi="Arial" w:cs="Arial"/>
          <w:sz w:val="20"/>
          <w:szCs w:val="20"/>
        </w:rPr>
        <w:t>allos o anomalías detectadas en el uso del servicio (retención de tarjetas, diferencias entre el dinero dispensado y lo registrado en el comprobante, no emisión de comprobantes, etc</w:t>
      </w:r>
      <w:r>
        <w:rPr>
          <w:rFonts w:ascii="Arial" w:hAnsi="Arial" w:cs="Arial"/>
          <w:sz w:val="20"/>
          <w:szCs w:val="20"/>
        </w:rPr>
        <w:t>.</w:t>
      </w:r>
      <w:r w:rsidRPr="00706B25">
        <w:rPr>
          <w:rFonts w:ascii="Arial" w:hAnsi="Arial" w:cs="Arial"/>
          <w:sz w:val="20"/>
          <w:szCs w:val="20"/>
        </w:rPr>
        <w:t>)</w:t>
      </w:r>
    </w:p>
    <w:p w14:paraId="1C8500AC" w14:textId="77777777" w:rsidR="00C720C2" w:rsidRPr="00706B25" w:rsidRDefault="00C720C2" w:rsidP="006B16E9">
      <w:pPr>
        <w:numPr>
          <w:ilvl w:val="0"/>
          <w:numId w:val="3"/>
        </w:numPr>
        <w:spacing w:after="0"/>
        <w:jc w:val="both"/>
        <w:rPr>
          <w:rFonts w:ascii="Arial" w:hAnsi="Arial" w:cs="Arial"/>
          <w:sz w:val="20"/>
          <w:szCs w:val="20"/>
        </w:rPr>
      </w:pPr>
      <w:r w:rsidRPr="00706B25">
        <w:rPr>
          <w:rFonts w:ascii="Arial" w:hAnsi="Arial" w:cs="Arial"/>
          <w:sz w:val="20"/>
          <w:szCs w:val="20"/>
        </w:rPr>
        <w:t>No utilizar los dispositivos del sistema cuando se encuentren mensajes o situaciones de operación anormales.</w:t>
      </w:r>
    </w:p>
    <w:p w14:paraId="35778C52" w14:textId="77777777" w:rsidR="00C720C2" w:rsidRPr="00706B25" w:rsidRDefault="00C720C2" w:rsidP="006B16E9">
      <w:pPr>
        <w:numPr>
          <w:ilvl w:val="0"/>
          <w:numId w:val="3"/>
        </w:numPr>
        <w:spacing w:after="0"/>
        <w:jc w:val="both"/>
        <w:rPr>
          <w:rFonts w:ascii="Arial" w:hAnsi="Arial" w:cs="Arial"/>
          <w:sz w:val="20"/>
          <w:szCs w:val="20"/>
        </w:rPr>
      </w:pPr>
      <w:r w:rsidRPr="00706B25">
        <w:rPr>
          <w:rFonts w:ascii="Arial" w:hAnsi="Arial" w:cs="Arial"/>
          <w:sz w:val="20"/>
          <w:szCs w:val="20"/>
        </w:rPr>
        <w:t>No responder</w:t>
      </w:r>
      <w:r>
        <w:rPr>
          <w:rFonts w:ascii="Arial" w:hAnsi="Arial" w:cs="Arial"/>
          <w:sz w:val="20"/>
          <w:szCs w:val="20"/>
        </w:rPr>
        <w:t xml:space="preserve"> a</w:t>
      </w:r>
      <w:r w:rsidRPr="00706B25">
        <w:rPr>
          <w:rFonts w:ascii="Arial" w:hAnsi="Arial" w:cs="Arial"/>
          <w:sz w:val="20"/>
          <w:szCs w:val="20"/>
        </w:rPr>
        <w:t xml:space="preserve"> intentos de comunicación por medios y formas no acordados con el emisor. </w:t>
      </w:r>
    </w:p>
    <w:p w14:paraId="464EE45B" w14:textId="77777777" w:rsidR="00C720C2" w:rsidRPr="00706B25" w:rsidRDefault="00C720C2" w:rsidP="006B16E9">
      <w:pPr>
        <w:numPr>
          <w:ilvl w:val="0"/>
          <w:numId w:val="3"/>
        </w:numPr>
        <w:spacing w:after="0"/>
        <w:jc w:val="both"/>
        <w:rPr>
          <w:rFonts w:ascii="Arial" w:hAnsi="Arial" w:cs="Arial"/>
          <w:sz w:val="20"/>
          <w:szCs w:val="20"/>
        </w:rPr>
      </w:pPr>
      <w:r w:rsidRPr="00706B25">
        <w:rPr>
          <w:rFonts w:ascii="Arial" w:hAnsi="Arial" w:cs="Arial"/>
          <w:sz w:val="20"/>
          <w:szCs w:val="20"/>
        </w:rPr>
        <w:t>Comunicar al Banco cada vez que se produzca un cambio de domicilio por parte del titular.</w:t>
      </w:r>
    </w:p>
    <w:p w14:paraId="5B9B443C"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El USUARIO deberá extremar sus precauciones en transacciones que realice a través de Internet, utilizando sólo sitios seguros, como forma de protección contra fraudes.</w:t>
      </w:r>
    </w:p>
    <w:p w14:paraId="6E958F15" w14:textId="77777777" w:rsidR="00C720C2" w:rsidRPr="00706B25" w:rsidRDefault="00C720C2" w:rsidP="00C720C2">
      <w:pPr>
        <w:spacing w:after="0"/>
        <w:jc w:val="both"/>
        <w:rPr>
          <w:rFonts w:ascii="Arial" w:hAnsi="Arial" w:cs="Arial"/>
          <w:sz w:val="20"/>
          <w:szCs w:val="20"/>
        </w:rPr>
      </w:pPr>
    </w:p>
    <w:p w14:paraId="7A9EF7EF" w14:textId="77777777" w:rsidR="00C720C2" w:rsidRDefault="00C720C2" w:rsidP="00C720C2">
      <w:pPr>
        <w:spacing w:after="0"/>
        <w:jc w:val="both"/>
        <w:rPr>
          <w:rFonts w:ascii="Arial" w:hAnsi="Arial" w:cs="Arial"/>
          <w:sz w:val="20"/>
          <w:szCs w:val="20"/>
        </w:rPr>
      </w:pPr>
      <w:r w:rsidRPr="00706B25">
        <w:rPr>
          <w:rFonts w:ascii="Arial" w:hAnsi="Arial" w:cs="Arial"/>
          <w:b/>
          <w:sz w:val="20"/>
          <w:szCs w:val="20"/>
          <w:u w:val="single"/>
        </w:rPr>
        <w:t>RESPONSABILIDAD DEL CLIENTE</w:t>
      </w:r>
      <w:r w:rsidRPr="004304AC">
        <w:rPr>
          <w:rFonts w:ascii="Arial" w:hAnsi="Arial" w:cs="Arial"/>
          <w:sz w:val="20"/>
          <w:szCs w:val="20"/>
        </w:rPr>
        <w:t>:</w:t>
      </w:r>
      <w:r w:rsidRPr="00706B25">
        <w:rPr>
          <w:rFonts w:ascii="Arial" w:hAnsi="Arial" w:cs="Arial"/>
          <w:sz w:val="20"/>
          <w:szCs w:val="20"/>
        </w:rPr>
        <w:t xml:space="preserve"> (artículo 6o. del Contrato)</w:t>
      </w:r>
    </w:p>
    <w:p w14:paraId="3F9A8DD3" w14:textId="77777777" w:rsidR="00C720C2" w:rsidRPr="00706B25" w:rsidRDefault="00C720C2" w:rsidP="00C720C2">
      <w:pPr>
        <w:spacing w:after="0"/>
        <w:jc w:val="both"/>
        <w:rPr>
          <w:rFonts w:ascii="Arial" w:hAnsi="Arial" w:cs="Arial"/>
          <w:sz w:val="20"/>
          <w:szCs w:val="20"/>
        </w:rPr>
      </w:pPr>
      <w:r w:rsidRPr="00706B25">
        <w:rPr>
          <w:rFonts w:ascii="Arial" w:hAnsi="Arial" w:cs="Arial"/>
          <w:sz w:val="20"/>
          <w:szCs w:val="20"/>
        </w:rPr>
        <w:t>El titular de la tarjeta será responsable de las operaciones no autorizadas por él, efectuadas con su instrumento electrónico, hasta el momento de la notificación al emisor, siempre que dichas operaciones no le hayan sido imputadas por una falla del sistema de seguridad del producto o servicio contratado.</w:t>
      </w:r>
    </w:p>
    <w:p w14:paraId="273FB730" w14:textId="77777777" w:rsidR="00C720C2" w:rsidRPr="00706B25" w:rsidRDefault="00C720C2" w:rsidP="00C720C2">
      <w:pPr>
        <w:spacing w:after="0"/>
        <w:jc w:val="both"/>
        <w:rPr>
          <w:rFonts w:ascii="Arial" w:hAnsi="Arial" w:cs="Arial"/>
          <w:i/>
          <w:sz w:val="20"/>
          <w:szCs w:val="20"/>
        </w:rPr>
      </w:pPr>
    </w:p>
    <w:p w14:paraId="5263769E" w14:textId="77777777" w:rsidR="00C720C2" w:rsidRPr="00706B25" w:rsidRDefault="00C720C2" w:rsidP="00C720C2">
      <w:pPr>
        <w:spacing w:after="0"/>
        <w:jc w:val="both"/>
        <w:rPr>
          <w:rFonts w:ascii="Arial" w:hAnsi="Arial" w:cs="Arial"/>
          <w:i/>
          <w:sz w:val="20"/>
          <w:szCs w:val="20"/>
        </w:rPr>
      </w:pPr>
      <w:r w:rsidRPr="00706B25">
        <w:rPr>
          <w:rFonts w:ascii="Arial" w:hAnsi="Arial" w:cs="Arial"/>
          <w:i/>
          <w:sz w:val="20"/>
          <w:szCs w:val="20"/>
        </w:rPr>
        <w:t xml:space="preserve">El Banco República se encuentra supervisado por el BCU – </w:t>
      </w:r>
      <w:proofErr w:type="spellStart"/>
      <w:r w:rsidRPr="00706B25">
        <w:rPr>
          <w:rFonts w:ascii="Arial" w:hAnsi="Arial" w:cs="Arial"/>
          <w:i/>
          <w:sz w:val="20"/>
          <w:szCs w:val="20"/>
        </w:rPr>
        <w:t>Info</w:t>
      </w:r>
      <w:proofErr w:type="spellEnd"/>
      <w:r w:rsidRPr="00706B25">
        <w:rPr>
          <w:rFonts w:ascii="Arial" w:hAnsi="Arial" w:cs="Arial"/>
          <w:i/>
          <w:sz w:val="20"/>
          <w:szCs w:val="20"/>
        </w:rPr>
        <w:t xml:space="preserve">: </w:t>
      </w:r>
      <w:r w:rsidRPr="005F1FF8">
        <w:rPr>
          <w:rFonts w:ascii="Arial" w:hAnsi="Arial" w:cs="Arial"/>
          <w:b/>
          <w:sz w:val="20"/>
          <w:szCs w:val="20"/>
        </w:rPr>
        <w:t>www.bcu.gub.uy</w:t>
      </w:r>
      <w:r w:rsidRPr="00706B25">
        <w:rPr>
          <w:rFonts w:ascii="Arial" w:hAnsi="Arial" w:cs="Arial"/>
          <w:i/>
          <w:sz w:val="20"/>
          <w:szCs w:val="20"/>
        </w:rPr>
        <w:t xml:space="preserve"> </w:t>
      </w:r>
    </w:p>
    <w:p w14:paraId="4CCA5E7E" w14:textId="77777777" w:rsidR="00C720C2" w:rsidRPr="00706B25" w:rsidRDefault="00C720C2" w:rsidP="00C720C2">
      <w:pPr>
        <w:spacing w:after="0"/>
        <w:jc w:val="both"/>
        <w:rPr>
          <w:rFonts w:ascii="Arial" w:hAnsi="Arial" w:cs="Arial"/>
          <w:i/>
          <w:sz w:val="20"/>
          <w:szCs w:val="20"/>
        </w:rPr>
      </w:pPr>
      <w:r w:rsidRPr="00706B25">
        <w:rPr>
          <w:rFonts w:ascii="Arial" w:hAnsi="Arial" w:cs="Arial"/>
          <w:i/>
          <w:sz w:val="20"/>
          <w:szCs w:val="20"/>
        </w:rPr>
        <w:t>Formularios disponibles en</w:t>
      </w:r>
      <w:r>
        <w:rPr>
          <w:rFonts w:ascii="Arial" w:hAnsi="Arial" w:cs="Arial"/>
          <w:i/>
          <w:sz w:val="20"/>
          <w:szCs w:val="20"/>
        </w:rPr>
        <w:t>:</w:t>
      </w:r>
      <w:r w:rsidRPr="00706B25">
        <w:rPr>
          <w:rFonts w:ascii="Arial" w:hAnsi="Arial" w:cs="Arial"/>
          <w:i/>
          <w:sz w:val="20"/>
          <w:szCs w:val="20"/>
        </w:rPr>
        <w:t xml:space="preserve"> </w:t>
      </w:r>
      <w:r w:rsidRPr="00845D49">
        <w:rPr>
          <w:rFonts w:ascii="Arial" w:hAnsi="Arial" w:cs="Arial"/>
          <w:b/>
          <w:sz w:val="20"/>
          <w:szCs w:val="20"/>
        </w:rPr>
        <w:t>www.brou.com.uy</w:t>
      </w:r>
      <w:r w:rsidRPr="00706B25">
        <w:rPr>
          <w:rFonts w:ascii="Arial" w:hAnsi="Arial" w:cs="Arial"/>
          <w:i/>
          <w:sz w:val="20"/>
          <w:szCs w:val="20"/>
        </w:rPr>
        <w:t xml:space="preserve"> y todas las </w:t>
      </w:r>
      <w:r>
        <w:rPr>
          <w:rFonts w:ascii="Arial" w:hAnsi="Arial" w:cs="Arial"/>
          <w:i/>
          <w:sz w:val="20"/>
          <w:szCs w:val="20"/>
        </w:rPr>
        <w:t>d</w:t>
      </w:r>
      <w:r w:rsidRPr="00706B25">
        <w:rPr>
          <w:rFonts w:ascii="Arial" w:hAnsi="Arial" w:cs="Arial"/>
          <w:i/>
          <w:sz w:val="20"/>
          <w:szCs w:val="20"/>
        </w:rPr>
        <w:t>ependencias.</w:t>
      </w:r>
    </w:p>
    <w:p w14:paraId="0A97F27A" w14:textId="77777777" w:rsidR="00C720C2" w:rsidRPr="00706B25" w:rsidRDefault="00C720C2" w:rsidP="00C720C2">
      <w:pPr>
        <w:spacing w:after="0"/>
        <w:jc w:val="both"/>
        <w:rPr>
          <w:rFonts w:ascii="Arial" w:hAnsi="Arial" w:cs="Arial"/>
          <w:i/>
          <w:sz w:val="20"/>
          <w:szCs w:val="20"/>
        </w:rPr>
      </w:pPr>
      <w:r w:rsidRPr="00706B25">
        <w:rPr>
          <w:rFonts w:ascii="Arial" w:hAnsi="Arial" w:cs="Arial"/>
          <w:i/>
          <w:sz w:val="20"/>
          <w:szCs w:val="20"/>
        </w:rPr>
        <w:t xml:space="preserve">Calificación de Riesgo disponible en: </w:t>
      </w:r>
      <w:r w:rsidRPr="005F1FF8">
        <w:rPr>
          <w:rFonts w:ascii="Arial" w:hAnsi="Arial" w:cs="Arial"/>
          <w:b/>
          <w:sz w:val="20"/>
          <w:szCs w:val="20"/>
        </w:rPr>
        <w:t>www.brou.com.uy</w:t>
      </w:r>
    </w:p>
    <w:p w14:paraId="023DD89D" w14:textId="77777777" w:rsidR="00C720C2" w:rsidRPr="00706B25" w:rsidRDefault="00C720C2" w:rsidP="00C720C2">
      <w:pPr>
        <w:spacing w:after="0"/>
        <w:jc w:val="both"/>
        <w:rPr>
          <w:rFonts w:ascii="Arial" w:hAnsi="Arial" w:cs="Arial"/>
          <w:i/>
          <w:sz w:val="20"/>
          <w:szCs w:val="20"/>
        </w:rPr>
      </w:pPr>
      <w:r w:rsidRPr="00706B25">
        <w:rPr>
          <w:rFonts w:ascii="Arial" w:hAnsi="Arial" w:cs="Arial"/>
          <w:i/>
          <w:sz w:val="20"/>
          <w:szCs w:val="20"/>
        </w:rPr>
        <w:t xml:space="preserve">Gestión de Reclamos: </w:t>
      </w:r>
      <w:r w:rsidRPr="00706B25">
        <w:rPr>
          <w:rFonts w:ascii="Arial" w:hAnsi="Arial" w:cs="Arial"/>
          <w:i/>
          <w:sz w:val="20"/>
          <w:szCs w:val="20"/>
        </w:rPr>
        <w:tab/>
        <w:t>WhatsApp: 21996000*</w:t>
      </w:r>
    </w:p>
    <w:p w14:paraId="19ABAB8C" w14:textId="77777777" w:rsidR="00C720C2" w:rsidRPr="00706B25" w:rsidRDefault="00C720C2" w:rsidP="00C720C2">
      <w:pPr>
        <w:spacing w:after="0"/>
        <w:ind w:left="1416" w:firstLine="708"/>
        <w:jc w:val="both"/>
        <w:rPr>
          <w:rFonts w:ascii="Arial" w:hAnsi="Arial" w:cs="Arial"/>
          <w:i/>
          <w:sz w:val="20"/>
          <w:szCs w:val="20"/>
        </w:rPr>
      </w:pPr>
      <w:r w:rsidRPr="00706B25">
        <w:rPr>
          <w:rFonts w:ascii="Arial" w:hAnsi="Arial" w:cs="Arial"/>
          <w:i/>
          <w:sz w:val="20"/>
          <w:szCs w:val="20"/>
        </w:rPr>
        <w:t>Centro de Contacto: 1996*</w:t>
      </w:r>
    </w:p>
    <w:p w14:paraId="69E0C94A" w14:textId="77777777" w:rsidR="00C720C2" w:rsidRPr="00706B25" w:rsidRDefault="00C720C2" w:rsidP="00C720C2">
      <w:pPr>
        <w:spacing w:after="0"/>
        <w:ind w:left="1416" w:firstLine="708"/>
        <w:jc w:val="both"/>
        <w:rPr>
          <w:rFonts w:ascii="Arial" w:hAnsi="Arial" w:cs="Arial"/>
          <w:i/>
          <w:sz w:val="20"/>
          <w:szCs w:val="20"/>
        </w:rPr>
      </w:pPr>
      <w:r w:rsidRPr="00706B25">
        <w:rPr>
          <w:rFonts w:ascii="Arial" w:hAnsi="Arial" w:cs="Arial"/>
          <w:i/>
          <w:sz w:val="20"/>
          <w:szCs w:val="20"/>
        </w:rPr>
        <w:t>e</w:t>
      </w:r>
      <w:r>
        <w:rPr>
          <w:rFonts w:ascii="Arial" w:hAnsi="Arial" w:cs="Arial"/>
          <w:i/>
          <w:sz w:val="20"/>
          <w:szCs w:val="20"/>
        </w:rPr>
        <w:t>-</w:t>
      </w:r>
      <w:r w:rsidRPr="00706B25">
        <w:rPr>
          <w:rFonts w:ascii="Arial" w:hAnsi="Arial" w:cs="Arial"/>
          <w:i/>
          <w:sz w:val="20"/>
          <w:szCs w:val="20"/>
        </w:rPr>
        <w:t>Brou: mail logueado</w:t>
      </w:r>
    </w:p>
    <w:p w14:paraId="6F970BE6" w14:textId="77777777" w:rsidR="00C720C2" w:rsidRPr="00706B25" w:rsidRDefault="00C720C2" w:rsidP="00C720C2">
      <w:pPr>
        <w:spacing w:after="0"/>
        <w:jc w:val="both"/>
        <w:rPr>
          <w:rFonts w:ascii="Arial" w:hAnsi="Arial" w:cs="Arial"/>
          <w:i/>
          <w:sz w:val="20"/>
          <w:szCs w:val="20"/>
        </w:rPr>
      </w:pPr>
      <w:r w:rsidRPr="00706B25">
        <w:rPr>
          <w:rFonts w:ascii="Arial" w:hAnsi="Arial" w:cs="Arial"/>
          <w:i/>
          <w:sz w:val="20"/>
          <w:szCs w:val="20"/>
        </w:rPr>
        <w:t xml:space="preserve">* Verificar información actualizada en </w:t>
      </w:r>
      <w:r w:rsidRPr="005F1FF8">
        <w:rPr>
          <w:rFonts w:ascii="Arial" w:hAnsi="Arial" w:cs="Arial"/>
          <w:b/>
          <w:sz w:val="20"/>
          <w:szCs w:val="20"/>
        </w:rPr>
        <w:t>www.brou.com.uy</w:t>
      </w:r>
    </w:p>
    <w:p w14:paraId="10B0659A" w14:textId="77777777" w:rsidR="00C720C2" w:rsidRPr="00706B25" w:rsidRDefault="00C720C2" w:rsidP="00C720C2">
      <w:pPr>
        <w:spacing w:after="0"/>
        <w:jc w:val="both"/>
        <w:rPr>
          <w:rFonts w:ascii="Arial" w:hAnsi="Arial" w:cs="Arial"/>
          <w:i/>
          <w:sz w:val="20"/>
          <w:szCs w:val="20"/>
        </w:rPr>
      </w:pPr>
    </w:p>
    <w:p w14:paraId="5A367FEA" w14:textId="77777777" w:rsidR="00C720C2" w:rsidRPr="000E276C" w:rsidRDefault="00C720C2" w:rsidP="00C720C2">
      <w:pPr>
        <w:spacing w:after="0"/>
        <w:jc w:val="both"/>
        <w:rPr>
          <w:rFonts w:ascii="Arial" w:hAnsi="Arial" w:cs="Arial"/>
          <w:sz w:val="20"/>
          <w:szCs w:val="20"/>
        </w:rPr>
      </w:pPr>
      <w:r w:rsidRPr="00706B25">
        <w:rPr>
          <w:rFonts w:ascii="Arial" w:hAnsi="Arial" w:cs="Arial"/>
          <w:sz w:val="20"/>
          <w:szCs w:val="20"/>
        </w:rPr>
        <w:t>Fecha</w:t>
      </w:r>
      <w:r w:rsidRPr="000E276C">
        <w:rPr>
          <w:rFonts w:ascii="Arial" w:hAnsi="Arial" w:cs="Arial"/>
          <w:sz w:val="20"/>
          <w:szCs w:val="20"/>
        </w:rPr>
        <w:t>: ………………</w:t>
      </w:r>
    </w:p>
    <w:p w14:paraId="77D60BF8" w14:textId="77777777" w:rsidR="00C720C2" w:rsidRPr="000E276C" w:rsidRDefault="00C720C2" w:rsidP="00C720C2">
      <w:pPr>
        <w:spacing w:after="0"/>
        <w:jc w:val="both"/>
        <w:rPr>
          <w:rFonts w:ascii="Arial" w:hAnsi="Arial" w:cs="Arial"/>
          <w:sz w:val="20"/>
          <w:szCs w:val="20"/>
        </w:rPr>
      </w:pPr>
    </w:p>
    <w:p w14:paraId="699632BC" w14:textId="77777777" w:rsidR="00C720C2" w:rsidRPr="000E276C" w:rsidRDefault="00C720C2" w:rsidP="00C720C2">
      <w:pPr>
        <w:spacing w:after="0"/>
        <w:jc w:val="both"/>
        <w:rPr>
          <w:rFonts w:ascii="Arial" w:hAnsi="Arial" w:cs="Arial"/>
          <w:sz w:val="20"/>
          <w:szCs w:val="20"/>
        </w:rPr>
      </w:pPr>
      <w:r w:rsidRPr="000E276C">
        <w:rPr>
          <w:rFonts w:ascii="Arial" w:hAnsi="Arial" w:cs="Arial"/>
          <w:sz w:val="20"/>
          <w:szCs w:val="20"/>
        </w:rPr>
        <w:t>____________________________</w:t>
      </w:r>
    </w:p>
    <w:p w14:paraId="42254A10" w14:textId="77777777" w:rsidR="00C720C2" w:rsidRPr="000E276C" w:rsidRDefault="00C720C2" w:rsidP="00C720C2">
      <w:pPr>
        <w:spacing w:after="0"/>
        <w:jc w:val="both"/>
        <w:rPr>
          <w:rFonts w:ascii="Arial" w:hAnsi="Arial" w:cs="Arial"/>
          <w:sz w:val="20"/>
          <w:szCs w:val="20"/>
        </w:rPr>
      </w:pPr>
      <w:r w:rsidRPr="000E276C">
        <w:rPr>
          <w:rFonts w:ascii="Arial" w:hAnsi="Arial" w:cs="Arial"/>
          <w:sz w:val="20"/>
          <w:szCs w:val="20"/>
        </w:rPr>
        <w:t>(Firma del Cliente)</w:t>
      </w:r>
    </w:p>
    <w:p w14:paraId="2B9713A4" w14:textId="77777777" w:rsidR="00C720C2" w:rsidRPr="000E276C" w:rsidRDefault="00C720C2" w:rsidP="00C720C2">
      <w:pPr>
        <w:spacing w:after="0"/>
        <w:jc w:val="both"/>
        <w:rPr>
          <w:rFonts w:ascii="Arial" w:hAnsi="Arial" w:cs="Arial"/>
          <w:sz w:val="20"/>
          <w:szCs w:val="20"/>
        </w:rPr>
      </w:pPr>
    </w:p>
    <w:p w14:paraId="5DD94D86" w14:textId="77777777" w:rsidR="00C720C2" w:rsidRPr="000E276C" w:rsidRDefault="00C720C2" w:rsidP="00C720C2">
      <w:pPr>
        <w:spacing w:after="0"/>
        <w:jc w:val="both"/>
        <w:rPr>
          <w:rFonts w:ascii="Arial" w:hAnsi="Arial" w:cs="Arial"/>
          <w:sz w:val="20"/>
          <w:szCs w:val="20"/>
          <w:u w:val="single"/>
        </w:rPr>
      </w:pPr>
    </w:p>
    <w:p w14:paraId="747FEA70" w14:textId="77777777" w:rsidR="00C720C2" w:rsidRPr="00706B25" w:rsidRDefault="00C720C2" w:rsidP="00C720C2">
      <w:pPr>
        <w:spacing w:after="0"/>
        <w:jc w:val="both"/>
        <w:rPr>
          <w:rFonts w:ascii="Arial" w:hAnsi="Arial" w:cs="Arial"/>
          <w:sz w:val="20"/>
          <w:szCs w:val="20"/>
        </w:rPr>
      </w:pPr>
      <w:r w:rsidRPr="000E276C">
        <w:rPr>
          <w:rFonts w:ascii="Arial" w:hAnsi="Arial" w:cs="Arial"/>
          <w:sz w:val="20"/>
          <w:szCs w:val="20"/>
          <w:u w:val="single"/>
        </w:rPr>
        <w:t>NOTA</w:t>
      </w:r>
      <w:r w:rsidRPr="000E276C">
        <w:rPr>
          <w:rFonts w:ascii="Arial" w:hAnsi="Arial" w:cs="Arial"/>
          <w:sz w:val="20"/>
          <w:szCs w:val="20"/>
        </w:rPr>
        <w:t xml:space="preserve">: Condiciones vigentes a </w:t>
      </w:r>
      <w:r w:rsidR="000E276C">
        <w:rPr>
          <w:rFonts w:ascii="Arial" w:hAnsi="Arial" w:cs="Arial"/>
          <w:sz w:val="20"/>
          <w:szCs w:val="20"/>
        </w:rPr>
        <w:t>enero de 2023</w:t>
      </w:r>
      <w:r w:rsidRPr="000E276C">
        <w:rPr>
          <w:rFonts w:ascii="Arial" w:hAnsi="Arial" w:cs="Arial"/>
          <w:sz w:val="20"/>
          <w:szCs w:val="20"/>
        </w:rPr>
        <w:t>.</w:t>
      </w:r>
    </w:p>
    <w:p w14:paraId="6A51C5F1" w14:textId="77777777" w:rsidR="00C720C2" w:rsidRPr="00706B25" w:rsidRDefault="00C720C2" w:rsidP="00C720C2">
      <w:pPr>
        <w:spacing w:after="0"/>
        <w:jc w:val="both"/>
        <w:rPr>
          <w:rFonts w:ascii="Arial" w:hAnsi="Arial" w:cs="Arial"/>
          <w:sz w:val="20"/>
          <w:szCs w:val="20"/>
        </w:rPr>
      </w:pPr>
    </w:p>
    <w:p w14:paraId="5E23A71C" w14:textId="77777777" w:rsidR="00C720C2" w:rsidRPr="00706B25" w:rsidRDefault="00C720C2" w:rsidP="00C720C2">
      <w:pPr>
        <w:spacing w:after="0"/>
        <w:jc w:val="both"/>
        <w:rPr>
          <w:rFonts w:ascii="Arial" w:hAnsi="Arial" w:cs="Arial"/>
          <w:sz w:val="20"/>
          <w:szCs w:val="20"/>
        </w:rPr>
      </w:pPr>
    </w:p>
    <w:p w14:paraId="18CEC0FB" w14:textId="77777777" w:rsidR="00C720C2" w:rsidRPr="00706B25" w:rsidRDefault="00C720C2" w:rsidP="00706B25">
      <w:pPr>
        <w:spacing w:after="0"/>
        <w:jc w:val="both"/>
        <w:rPr>
          <w:rFonts w:ascii="Arial" w:hAnsi="Arial" w:cs="Arial"/>
          <w:sz w:val="20"/>
          <w:szCs w:val="20"/>
        </w:rPr>
      </w:pPr>
    </w:p>
    <w:sectPr w:rsidR="00C720C2" w:rsidRPr="00706B2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DE29E" w14:textId="77777777" w:rsidR="00684893" w:rsidRDefault="00684893" w:rsidP="009B4015">
      <w:pPr>
        <w:spacing w:after="0" w:line="240" w:lineRule="auto"/>
      </w:pPr>
      <w:r>
        <w:separator/>
      </w:r>
    </w:p>
  </w:endnote>
  <w:endnote w:type="continuationSeparator" w:id="0">
    <w:p w14:paraId="05550B43" w14:textId="77777777" w:rsidR="00684893" w:rsidRDefault="00684893" w:rsidP="009B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5957" w14:textId="77777777" w:rsidR="00684893" w:rsidRDefault="00684893" w:rsidP="009B4015">
      <w:pPr>
        <w:spacing w:after="0" w:line="240" w:lineRule="auto"/>
      </w:pPr>
      <w:r>
        <w:separator/>
      </w:r>
    </w:p>
  </w:footnote>
  <w:footnote w:type="continuationSeparator" w:id="0">
    <w:p w14:paraId="2C766CB9" w14:textId="77777777" w:rsidR="00684893" w:rsidRDefault="00684893" w:rsidP="009B4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190069"/>
      <w:docPartObj>
        <w:docPartGallery w:val="Page Numbers (Top of Page)"/>
        <w:docPartUnique/>
      </w:docPartObj>
    </w:sdtPr>
    <w:sdtEndPr/>
    <w:sdtContent>
      <w:p w14:paraId="010DE7D8" w14:textId="77777777" w:rsidR="00AD4800" w:rsidRDefault="00AD4800">
        <w:pPr>
          <w:pStyle w:val="Encabezado"/>
          <w:jc w:val="right"/>
        </w:pPr>
        <w:r>
          <w:rPr>
            <w:noProof/>
            <w:lang w:eastAsia="es-UY"/>
          </w:rPr>
          <w:drawing>
            <wp:anchor distT="0" distB="0" distL="114300" distR="114300" simplePos="0" relativeHeight="251659264" behindDoc="1" locked="0" layoutInCell="1" allowOverlap="1" wp14:anchorId="08CC2908" wp14:editId="1B4ED024">
              <wp:simplePos x="0" y="0"/>
              <wp:positionH relativeFrom="margin">
                <wp:align>left</wp:align>
              </wp:positionH>
              <wp:positionV relativeFrom="paragraph">
                <wp:posOffset>-95885</wp:posOffset>
              </wp:positionV>
              <wp:extent cx="1457325" cy="404495"/>
              <wp:effectExtent l="0" t="0" r="9525" b="0"/>
              <wp:wrapTight wrapText="bothSides">
                <wp:wrapPolygon edited="0">
                  <wp:start x="0" y="0"/>
                  <wp:lineTo x="0" y="18311"/>
                  <wp:lineTo x="282" y="20345"/>
                  <wp:lineTo x="6494" y="20345"/>
                  <wp:lineTo x="21459" y="20345"/>
                  <wp:lineTo x="21459" y="9155"/>
                  <wp:lineTo x="15247" y="2035"/>
                  <wp:lineTo x="564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ROU AZUL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404495"/>
                      </a:xfrm>
                      <a:prstGeom prst="rect">
                        <a:avLst/>
                      </a:prstGeom>
                    </pic:spPr>
                  </pic:pic>
                </a:graphicData>
              </a:graphic>
              <wp14:sizeRelH relativeFrom="page">
                <wp14:pctWidth>0</wp14:pctWidth>
              </wp14:sizeRelH>
              <wp14:sizeRelV relativeFrom="page">
                <wp14:pctHeight>0</wp14:pctHeight>
              </wp14:sizeRelV>
            </wp:anchor>
          </w:drawing>
        </w:r>
      </w:p>
    </w:sdtContent>
  </w:sdt>
  <w:p w14:paraId="0D83EB6A" w14:textId="77777777" w:rsidR="00AD4800" w:rsidRDefault="00AD48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B42"/>
    <w:multiLevelType w:val="hybridMultilevel"/>
    <w:tmpl w:val="9D9042C6"/>
    <w:lvl w:ilvl="0" w:tplc="380A0017">
      <w:start w:val="1"/>
      <w:numFmt w:val="lowerLetter"/>
      <w:lvlText w:val="%1)"/>
      <w:lvlJc w:val="left"/>
      <w:pPr>
        <w:ind w:left="720" w:hanging="360"/>
      </w:pPr>
    </w:lvl>
    <w:lvl w:ilvl="1" w:tplc="2604DA1A">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15:restartNumberingAfterBreak="0">
    <w:nsid w:val="42916895"/>
    <w:multiLevelType w:val="hybridMultilevel"/>
    <w:tmpl w:val="9D9042C6"/>
    <w:lvl w:ilvl="0" w:tplc="380A0017">
      <w:start w:val="1"/>
      <w:numFmt w:val="lowerLetter"/>
      <w:lvlText w:val="%1)"/>
      <w:lvlJc w:val="left"/>
      <w:pPr>
        <w:ind w:left="720" w:hanging="360"/>
      </w:pPr>
    </w:lvl>
    <w:lvl w:ilvl="1" w:tplc="2604DA1A">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15:restartNumberingAfterBreak="0">
    <w:nsid w:val="7F441B54"/>
    <w:multiLevelType w:val="hybridMultilevel"/>
    <w:tmpl w:val="4612A1CC"/>
    <w:lvl w:ilvl="0" w:tplc="7F94AFB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B25"/>
    <w:rsid w:val="00052F62"/>
    <w:rsid w:val="000E276C"/>
    <w:rsid w:val="000E6744"/>
    <w:rsid w:val="0010179E"/>
    <w:rsid w:val="00120220"/>
    <w:rsid w:val="00123E5D"/>
    <w:rsid w:val="0012619D"/>
    <w:rsid w:val="0016426B"/>
    <w:rsid w:val="001E7472"/>
    <w:rsid w:val="002D3BD4"/>
    <w:rsid w:val="00321282"/>
    <w:rsid w:val="00393D12"/>
    <w:rsid w:val="003947A8"/>
    <w:rsid w:val="004157FA"/>
    <w:rsid w:val="004304AC"/>
    <w:rsid w:val="00486E29"/>
    <w:rsid w:val="004B4F40"/>
    <w:rsid w:val="005236CA"/>
    <w:rsid w:val="00541763"/>
    <w:rsid w:val="0057312C"/>
    <w:rsid w:val="00574895"/>
    <w:rsid w:val="005F1FF8"/>
    <w:rsid w:val="006006DC"/>
    <w:rsid w:val="00680A85"/>
    <w:rsid w:val="00684893"/>
    <w:rsid w:val="006B16E9"/>
    <w:rsid w:val="006E1738"/>
    <w:rsid w:val="00706B25"/>
    <w:rsid w:val="00845D49"/>
    <w:rsid w:val="008509DA"/>
    <w:rsid w:val="008606AB"/>
    <w:rsid w:val="008A09E0"/>
    <w:rsid w:val="008E28F5"/>
    <w:rsid w:val="00906F65"/>
    <w:rsid w:val="00960153"/>
    <w:rsid w:val="009779CB"/>
    <w:rsid w:val="009B4015"/>
    <w:rsid w:val="00A17D11"/>
    <w:rsid w:val="00A7344E"/>
    <w:rsid w:val="00AD4800"/>
    <w:rsid w:val="00AE4192"/>
    <w:rsid w:val="00B0324D"/>
    <w:rsid w:val="00B10C41"/>
    <w:rsid w:val="00BC4981"/>
    <w:rsid w:val="00C04BA3"/>
    <w:rsid w:val="00C120F8"/>
    <w:rsid w:val="00C53155"/>
    <w:rsid w:val="00C720C2"/>
    <w:rsid w:val="00CB5948"/>
    <w:rsid w:val="00CF3ACB"/>
    <w:rsid w:val="00D23EEC"/>
    <w:rsid w:val="00D25CA8"/>
    <w:rsid w:val="00D724DD"/>
    <w:rsid w:val="00DF6ABC"/>
    <w:rsid w:val="00DF73CB"/>
    <w:rsid w:val="00E51C33"/>
    <w:rsid w:val="00E872A8"/>
    <w:rsid w:val="00ED1344"/>
    <w:rsid w:val="00EE798B"/>
    <w:rsid w:val="00F45F2F"/>
    <w:rsid w:val="00F478FD"/>
    <w:rsid w:val="00FB2A1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8B27"/>
  <w15:chartTrackingRefBased/>
  <w15:docId w15:val="{7FEA64F4-6FE7-4413-A866-5094D049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06B25"/>
    <w:rPr>
      <w:color w:val="0563C1" w:themeColor="hyperlink"/>
      <w:u w:val="single"/>
    </w:rPr>
  </w:style>
  <w:style w:type="character" w:styleId="Hipervnculovisitado">
    <w:name w:val="FollowedHyperlink"/>
    <w:basedOn w:val="Fuentedeprrafopredeter"/>
    <w:uiPriority w:val="99"/>
    <w:semiHidden/>
    <w:unhideWhenUsed/>
    <w:rsid w:val="00706B25"/>
    <w:rPr>
      <w:color w:val="954F72" w:themeColor="followedHyperlink"/>
      <w:u w:val="single"/>
    </w:rPr>
  </w:style>
  <w:style w:type="paragraph" w:styleId="Encabezado">
    <w:name w:val="header"/>
    <w:basedOn w:val="Normal"/>
    <w:link w:val="EncabezadoCar"/>
    <w:uiPriority w:val="99"/>
    <w:unhideWhenUsed/>
    <w:rsid w:val="009B40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4015"/>
  </w:style>
  <w:style w:type="paragraph" w:styleId="Piedepgina">
    <w:name w:val="footer"/>
    <w:basedOn w:val="Normal"/>
    <w:link w:val="PiedepginaCar"/>
    <w:uiPriority w:val="99"/>
    <w:unhideWhenUsed/>
    <w:rsid w:val="009B40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4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1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7E069-1F76-4687-ACEA-1B7FE148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4001</Words>
  <Characters>22007</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BROU</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Santos, Danilo</dc:creator>
  <cp:keywords/>
  <dc:description/>
  <cp:lastModifiedBy>Erosa, Sebastián</cp:lastModifiedBy>
  <cp:revision>4</cp:revision>
  <dcterms:created xsi:type="dcterms:W3CDTF">2024-10-11T17:43:00Z</dcterms:created>
  <dcterms:modified xsi:type="dcterms:W3CDTF">2024-10-21T16:32:00Z</dcterms:modified>
</cp:coreProperties>
</file>